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3F" w:rsidRPr="00585F4D" w:rsidRDefault="0058283F" w:rsidP="0014177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85F4D">
        <w:rPr>
          <w:rFonts w:ascii="Verdana" w:hAnsi="Verdana"/>
          <w:b/>
          <w:sz w:val="18"/>
          <w:szCs w:val="18"/>
        </w:rPr>
        <w:t>Materská škola, Rožňavská 854/29, 979 01  Rimavská Sobota, IČO: 37957996</w:t>
      </w:r>
    </w:p>
    <w:p w:rsidR="0058283F" w:rsidRPr="00585F4D" w:rsidRDefault="0058283F" w:rsidP="0014177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85F4D">
        <w:rPr>
          <w:rFonts w:ascii="Verdana" w:hAnsi="Verdana"/>
          <w:b/>
          <w:sz w:val="18"/>
          <w:szCs w:val="18"/>
        </w:rPr>
        <w:t>kontaktné údaje: 047/56</w:t>
      </w:r>
      <w:r w:rsidR="00671375" w:rsidRPr="00585F4D">
        <w:rPr>
          <w:rFonts w:ascii="Verdana" w:hAnsi="Verdana"/>
          <w:b/>
          <w:sz w:val="18"/>
          <w:szCs w:val="18"/>
        </w:rPr>
        <w:t xml:space="preserve"> </w:t>
      </w:r>
      <w:r w:rsidRPr="00585F4D">
        <w:rPr>
          <w:rFonts w:ascii="Verdana" w:hAnsi="Verdana"/>
          <w:b/>
          <w:sz w:val="18"/>
          <w:szCs w:val="18"/>
        </w:rPr>
        <w:t>22</w:t>
      </w:r>
      <w:r w:rsidR="00671375" w:rsidRPr="00585F4D">
        <w:rPr>
          <w:rFonts w:ascii="Verdana" w:hAnsi="Verdana"/>
          <w:b/>
          <w:sz w:val="18"/>
          <w:szCs w:val="18"/>
        </w:rPr>
        <w:t xml:space="preserve"> </w:t>
      </w:r>
      <w:r w:rsidRPr="00585F4D">
        <w:rPr>
          <w:rFonts w:ascii="Verdana" w:hAnsi="Verdana"/>
          <w:b/>
          <w:sz w:val="18"/>
          <w:szCs w:val="18"/>
        </w:rPr>
        <w:t xml:space="preserve">902 </w:t>
      </w:r>
      <w:r w:rsidR="003E39E5" w:rsidRPr="00585F4D">
        <w:rPr>
          <w:rFonts w:ascii="Verdana" w:hAnsi="Verdana"/>
          <w:b/>
          <w:sz w:val="18"/>
          <w:szCs w:val="18"/>
        </w:rPr>
        <w:t>, 0911 622</w:t>
      </w:r>
      <w:r w:rsidR="005E3E38" w:rsidRPr="00585F4D">
        <w:rPr>
          <w:rFonts w:ascii="Verdana" w:hAnsi="Verdana"/>
          <w:b/>
          <w:sz w:val="18"/>
          <w:szCs w:val="18"/>
        </w:rPr>
        <w:t> </w:t>
      </w:r>
      <w:r w:rsidR="003E39E5" w:rsidRPr="00585F4D">
        <w:rPr>
          <w:rFonts w:ascii="Verdana" w:hAnsi="Verdana"/>
          <w:b/>
          <w:sz w:val="18"/>
          <w:szCs w:val="18"/>
        </w:rPr>
        <w:t>902</w:t>
      </w:r>
    </w:p>
    <w:p w:rsidR="005E3E38" w:rsidRPr="00585F4D" w:rsidRDefault="005E3E38" w:rsidP="00141771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585F4D">
        <w:rPr>
          <w:rFonts w:ascii="Verdana" w:hAnsi="Verdana"/>
          <w:b/>
          <w:sz w:val="18"/>
          <w:szCs w:val="18"/>
        </w:rPr>
        <w:t xml:space="preserve">                                  </w:t>
      </w:r>
      <w:hyperlink r:id="rId6" w:history="1">
        <w:r w:rsidRPr="00585F4D">
          <w:rPr>
            <w:rStyle w:val="Hypertextovprepojenie"/>
            <w:rFonts w:ascii="Verdana" w:hAnsi="Verdana"/>
            <w:b/>
            <w:sz w:val="18"/>
            <w:szCs w:val="18"/>
          </w:rPr>
          <w:t>msroznavska@rsnet.sk</w:t>
        </w:r>
      </w:hyperlink>
      <w:r w:rsidRPr="00585F4D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585F4D">
        <w:rPr>
          <w:rFonts w:ascii="Verdana" w:hAnsi="Verdana"/>
          <w:b/>
          <w:sz w:val="18"/>
          <w:szCs w:val="18"/>
        </w:rPr>
        <w:t>www.msroznavska.sk</w:t>
      </w:r>
      <w:bookmarkStart w:id="0" w:name="_GoBack"/>
      <w:bookmarkEnd w:id="0"/>
      <w:proofErr w:type="spellEnd"/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85F4D">
        <w:rPr>
          <w:rFonts w:ascii="Verdana" w:hAnsi="Verdana"/>
          <w:b/>
          <w:sz w:val="18"/>
          <w:szCs w:val="18"/>
        </w:rPr>
        <w:t>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0D3BD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</w:t>
      </w:r>
    </w:p>
    <w:p w:rsidR="00144FA1" w:rsidRPr="00160A2A" w:rsidRDefault="000731F5" w:rsidP="000D3BDA">
      <w:pPr>
        <w:pStyle w:val="Odsekzoznamu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Právo na prenosnosť údajov </w:t>
      </w:r>
      <w:r w:rsidR="00160A2A">
        <w:rPr>
          <w:rFonts w:ascii="Verdana" w:hAnsi="Verdana"/>
          <w:sz w:val="18"/>
          <w:szCs w:val="18"/>
        </w:rPr>
        <w:t xml:space="preserve">sa nevzťahuje </w:t>
      </w:r>
      <w:r>
        <w:rPr>
          <w:rFonts w:ascii="Verdana" w:hAnsi="Verdana"/>
          <w:sz w:val="18"/>
          <w:szCs w:val="18"/>
        </w:rPr>
        <w:t xml:space="preserve">na spracúvanie nevyhnutné na splnenie úlohy realizovanej vo verejnom záujme alebo pri výkone verejnej moci zverenej </w:t>
      </w:r>
      <w:r w:rsidR="000D3BD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Pr="002E783D" w:rsidRDefault="003852CC" w:rsidP="009A37D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DD69D5" w:rsidRDefault="00BD23CB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E783D">
        <w:rPr>
          <w:rFonts w:ascii="Verdana" w:hAnsi="Verdana"/>
          <w:b/>
          <w:sz w:val="18"/>
          <w:szCs w:val="18"/>
        </w:rPr>
        <w:t xml:space="preserve">Materská škola </w:t>
      </w:r>
      <w:r w:rsidR="007E5C59" w:rsidRPr="002E783D">
        <w:rPr>
          <w:rFonts w:ascii="Verdana" w:hAnsi="Verdana"/>
          <w:b/>
          <w:sz w:val="18"/>
          <w:szCs w:val="18"/>
        </w:rPr>
        <w:t>–</w:t>
      </w:r>
      <w:r w:rsidRPr="002E783D">
        <w:rPr>
          <w:rFonts w:ascii="Verdana" w:hAnsi="Verdana"/>
          <w:b/>
          <w:sz w:val="18"/>
          <w:szCs w:val="18"/>
        </w:rPr>
        <w:t xml:space="preserve"> </w:t>
      </w:r>
      <w:r w:rsidR="007E5C59" w:rsidRPr="002E783D">
        <w:rPr>
          <w:rFonts w:ascii="Verdana" w:hAnsi="Verdana"/>
          <w:b/>
          <w:sz w:val="18"/>
          <w:szCs w:val="18"/>
        </w:rPr>
        <w:t>Rožňavská 854/29 ,</w:t>
      </w:r>
      <w:r w:rsidR="002E783D" w:rsidRPr="002E783D">
        <w:rPr>
          <w:rFonts w:ascii="Verdana" w:hAnsi="Verdana"/>
          <w:b/>
          <w:sz w:val="18"/>
          <w:szCs w:val="18"/>
        </w:rPr>
        <w:t xml:space="preserve"> </w:t>
      </w:r>
      <w:r w:rsidRPr="002E783D">
        <w:rPr>
          <w:rFonts w:ascii="Verdana" w:hAnsi="Verdana"/>
          <w:b/>
          <w:sz w:val="18"/>
          <w:szCs w:val="18"/>
        </w:rPr>
        <w:t>979 01 Rimavská Sobota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</w:t>
      </w:r>
      <w:r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emailovou žiadosťou zaslanou na adresu </w:t>
      </w:r>
      <w:hyperlink r:id="rId7" w:history="1">
        <w:r w:rsidR="002A02D6" w:rsidRPr="00CB1FC4">
          <w:rPr>
            <w:rStyle w:val="Hypertextovprepojenie"/>
            <w:rFonts w:ascii="Verdana" w:hAnsi="Verdana"/>
            <w:sz w:val="18"/>
            <w:szCs w:val="18"/>
          </w:rPr>
          <w:t>msroznavska@rsnet.sk</w:t>
        </w:r>
      </w:hyperlink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telefonicky</w:t>
      </w:r>
      <w:r w:rsidR="00D721DA">
        <w:rPr>
          <w:rFonts w:ascii="Verdana" w:hAnsi="Verdana"/>
          <w:sz w:val="18"/>
          <w:szCs w:val="18"/>
        </w:rPr>
        <w:t xml:space="preserve"> 047</w:t>
      </w:r>
      <w:r w:rsidR="00586C42">
        <w:rPr>
          <w:rFonts w:ascii="Verdana" w:hAnsi="Verdana"/>
          <w:sz w:val="18"/>
          <w:szCs w:val="18"/>
        </w:rPr>
        <w:t>/56 22 902 , 0911 622 902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mailovú </w:t>
      </w:r>
      <w:r w:rsidRPr="00D721DA">
        <w:rPr>
          <w:rFonts w:ascii="Verdana" w:hAnsi="Verdana" w:cs="Arial"/>
          <w:sz w:val="18"/>
          <w:szCs w:val="18"/>
        </w:rPr>
        <w:t>adresu</w:t>
      </w:r>
      <w:r w:rsidR="00D721DA" w:rsidRPr="00D721DA">
        <w:rPr>
          <w:rFonts w:ascii="Verdana" w:hAnsi="Verdana" w:cs="Arial"/>
          <w:sz w:val="18"/>
          <w:szCs w:val="18"/>
        </w:rPr>
        <w:t xml:space="preserve"> </w:t>
      </w:r>
      <w:hyperlink r:id="rId8" w:history="1">
        <w:r w:rsidR="00DD16BA" w:rsidRPr="00CB1FC4">
          <w:rPr>
            <w:rStyle w:val="Hypertextovprepojenie"/>
            <w:rFonts w:ascii="Verdana" w:hAnsi="Verdana"/>
            <w:sz w:val="18"/>
            <w:szCs w:val="18"/>
          </w:rPr>
          <w:t>msroznavska@rsnet.sk</w:t>
        </w:r>
      </w:hyperlink>
      <w:r w:rsidR="00DD16BA">
        <w:rPr>
          <w:rFonts w:ascii="Verdana" w:hAnsi="Verdana"/>
          <w:sz w:val="18"/>
          <w:szCs w:val="18"/>
        </w:rPr>
        <w:t xml:space="preserve"> </w:t>
      </w:r>
      <w:r w:rsidR="00D721DA" w:rsidRPr="00D721DA">
        <w:rPr>
          <w:rFonts w:ascii="Verdana" w:hAnsi="Verdana"/>
          <w:sz w:val="18"/>
          <w:szCs w:val="18"/>
        </w:rPr>
        <w:t>,</w:t>
      </w:r>
      <w:r w:rsidR="00D721DA">
        <w:rPr>
          <w:rFonts w:ascii="Verdana" w:hAnsi="Verdana"/>
          <w:sz w:val="18"/>
          <w:szCs w:val="18"/>
        </w:rPr>
        <w:t xml:space="preserve"> </w:t>
      </w:r>
      <w:r w:rsidRPr="00D721DA">
        <w:rPr>
          <w:rFonts w:ascii="Verdana" w:hAnsi="Verdana" w:cs="Arial"/>
          <w:sz w:val="18"/>
          <w:szCs w:val="18"/>
        </w:rPr>
        <w:t xml:space="preserve">alebo </w:t>
      </w:r>
      <w:r w:rsidR="00D721DA">
        <w:rPr>
          <w:rFonts w:ascii="Verdana" w:hAnsi="Verdana" w:cs="Arial"/>
          <w:sz w:val="18"/>
          <w:szCs w:val="18"/>
        </w:rPr>
        <w:t xml:space="preserve">telefonicky na čísle </w:t>
      </w:r>
      <w:r w:rsidR="00D721DA" w:rsidRPr="00D721DA">
        <w:rPr>
          <w:rFonts w:ascii="Verdana" w:hAnsi="Verdana" w:cs="Arial"/>
          <w:sz w:val="18"/>
          <w:szCs w:val="18"/>
        </w:rPr>
        <w:t>047/</w:t>
      </w:r>
      <w:r w:rsidR="00DD16BA">
        <w:rPr>
          <w:rFonts w:ascii="Verdana" w:hAnsi="Verdana" w:cs="Arial"/>
          <w:sz w:val="18"/>
          <w:szCs w:val="18"/>
        </w:rPr>
        <w:t>5622902, 0911 622 902</w:t>
      </w:r>
    </w:p>
    <w:p w:rsidR="00253E9D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="005A0A3B" w:rsidRPr="00BD23CB">
        <w:rPr>
          <w:rFonts w:ascii="Verdana" w:hAnsi="Verdana" w:cs="Arial"/>
          <w:sz w:val="18"/>
          <w:szCs w:val="18"/>
        </w:rPr>
        <w:t xml:space="preserve">spoločnosť </w:t>
      </w:r>
      <w:r w:rsidR="00253E9D" w:rsidRPr="00BD23CB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BD23CB">
        <w:rPr>
          <w:rFonts w:ascii="Verdana" w:hAnsi="Verdana" w:cs="Arial"/>
          <w:sz w:val="18"/>
          <w:szCs w:val="18"/>
        </w:rPr>
        <w:t>Mudroňova 29</w:t>
      </w:r>
      <w:r w:rsidR="00253E9D" w:rsidRPr="00BD23CB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BD23CB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p w:rsidR="000C493A" w:rsidRPr="00A42E85" w:rsidRDefault="000C493A" w:rsidP="000C493A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0C493A" w:rsidRPr="00A42E85" w:rsidTr="000C493A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0C493A" w:rsidRPr="00A42E85" w:rsidTr="000C493A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C3736E">
              <w:rPr>
                <w:rFonts w:ascii="Verdana" w:hAnsi="Verdana"/>
                <w:b/>
                <w:sz w:val="18"/>
                <w:szCs w:val="18"/>
              </w:rPr>
              <w:t>PERSONÁLNA A MZDOVÁ AGENDA ZAMESTNANCOV</w:t>
            </w:r>
          </w:p>
        </w:tc>
      </w:tr>
      <w:tr w:rsidR="000C493A" w:rsidRPr="00A42E85" w:rsidTr="000C493A">
        <w:trPr>
          <w:trHeight w:val="274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0C493A" w:rsidRPr="00A42E85" w:rsidRDefault="000C493A" w:rsidP="000C493A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0C493A" w:rsidRPr="00B36FE3" w:rsidRDefault="000C493A" w:rsidP="000C493A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>Plnenie povinností zamestnávateľa súvisiacich s pracovným pomerom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>štátnozamestnaneckým pomerom alebo obdobným vzťahom (napríklad na základe dohôd o prácach vykonávaných mimo pracovného pomeru</w:t>
            </w:r>
            <w:r w:rsidRPr="00B36FE3">
              <w:rPr>
                <w:rFonts w:ascii="Verdana" w:eastAsia="Times New Roman" w:hAnsi="Verdana" w:cs="Verdana"/>
                <w:sz w:val="18"/>
                <w:szCs w:val="18"/>
              </w:rPr>
              <w:t xml:space="preserve">) vrátane agendy bezpečnosti a ochrany zdravia pri práci, agendy pracovnej zdravotnej služby, agendy zvyšovania kvalifikácie zamestnancov a predzmluvných vzťahov. </w:t>
            </w:r>
            <w:r w:rsidRPr="00B36FE3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36FE3">
              <w:rPr>
                <w:rFonts w:ascii="Verdana" w:eastAsia="Times New Roman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36FE3">
              <w:rPr>
                <w:rFonts w:ascii="Verdana" w:eastAsia="Times New Roman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36FE3">
              <w:rPr>
                <w:rFonts w:ascii="Verdana" w:eastAsia="Times New Roman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36FE3">
              <w:rPr>
                <w:rFonts w:ascii="Verdana" w:eastAsia="Times New Roman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36FE3">
              <w:rPr>
                <w:rFonts w:ascii="Verdana" w:eastAsia="Times New Roman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36FE3">
              <w:rPr>
                <w:rFonts w:ascii="Verdana" w:eastAsia="Times New Roman" w:hAnsi="Verdana" w:cs="Arial"/>
                <w:sz w:val="18"/>
                <w:szCs w:val="18"/>
              </w:rPr>
              <w:t>prípravy podklady pre tvorbu rozpočtu v oblasti miezd,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36FE3">
              <w:rPr>
                <w:rFonts w:ascii="Verdana" w:eastAsia="Times New Roman" w:hAnsi="Verdana" w:cs="Tahoma"/>
                <w:sz w:val="18"/>
                <w:szCs w:val="18"/>
              </w:rPr>
              <w:t>vedenia mzdovej agendy zamestnancov prevádzkovateľa 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36FE3">
              <w:rPr>
                <w:rFonts w:ascii="Verdana" w:eastAsia="Times New Roman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6FE3">
              <w:rPr>
                <w:rFonts w:ascii="Verdana" w:eastAsia="Times New Roman" w:hAnsi="Verdana" w:cs="Verdana"/>
                <w:sz w:val="18"/>
                <w:szCs w:val="18"/>
              </w:rPr>
              <w:t xml:space="preserve">komplexné zabezpečenie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B36FE3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B36FE3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  <w:p w:rsidR="000C493A" w:rsidRPr="00B36FE3" w:rsidRDefault="000C493A" w:rsidP="000C493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6FE3">
              <w:rPr>
                <w:rFonts w:ascii="Verdana" w:hAnsi="Verdana"/>
                <w:sz w:val="18"/>
                <w:szCs w:val="18"/>
              </w:rPr>
              <w:t xml:space="preserve">zvyšovanie kvalifikácie zamestnancov – ich vzdelávanie prostredníctvo, vykonávania školení, prideľovania certifikátov, oprávnení či preukazov, a to za účelom komplexného zabezpečenia ochrany bezpečnosti a zdravia zamestnancov pri práci. Dotknutým osobám sú na základe absolvovaného typu vzdelávania vydávané preukazy na obsluhu motorových vozidiel alebo technických zariadení, prípadne na iné účely (napr. práca vo výškach a pod.). Je vedená evidencia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B36FE3">
              <w:rPr>
                <w:rFonts w:ascii="Verdana" w:hAnsi="Verdana"/>
                <w:sz w:val="18"/>
                <w:szCs w:val="18"/>
              </w:rPr>
              <w:t xml:space="preserve">o vykonanom vzdelávaní,  vykonaných kontrolách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B36FE3">
              <w:rPr>
                <w:rFonts w:ascii="Verdana" w:hAnsi="Verdana"/>
                <w:sz w:val="18"/>
                <w:szCs w:val="18"/>
              </w:rPr>
              <w:t>a overeniach platnosti udelených oprávnení pri riadení, prevádzke, obsluhe, údržbe a opravách vozidiel, technických zariadení a podobne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Personálna a mzdová agenda zamestnancov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0C493A" w:rsidRDefault="000C493A" w:rsidP="000C493A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0C493A" w:rsidRDefault="000C493A" w:rsidP="000C493A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0C493A" w:rsidRDefault="000C493A" w:rsidP="000C493A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</w:t>
            </w:r>
            <w:r w:rsidRPr="00B36FE3">
              <w:rPr>
                <w:rFonts w:ascii="Verdana" w:eastAsia="Times New Roman" w:hAnsi="Verdana" w:cs="Times New Roman"/>
                <w:sz w:val="18"/>
                <w:szCs w:val="18"/>
              </w:rPr>
              <w:t>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0C493A" w:rsidRDefault="000C493A" w:rsidP="000C493A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0C493A" w:rsidRDefault="000C493A" w:rsidP="000C493A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A42E85" w:rsidRDefault="000C493A" w:rsidP="000C493A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0C493A" w:rsidRPr="001834BC" w:rsidRDefault="000C493A" w:rsidP="000C493A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0C493A" w:rsidRDefault="000C493A" w:rsidP="000C493A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552/2003 Z. z. o výkone prác vo verejnom záujme v znení neskorších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  <w:p w:rsidR="000C493A" w:rsidRPr="00A42E85" w:rsidRDefault="000C493A" w:rsidP="000C493A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756515" w:rsidRDefault="000C493A" w:rsidP="000C493A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0C493A" w:rsidRPr="001834B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0C493A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</w:t>
            </w:r>
            <w:r w:rsidRPr="00B36FE3">
              <w:rPr>
                <w:rFonts w:ascii="Verdana" w:eastAsia="Times New Roman" w:hAnsi="Verdana" w:cs="Times New Roman"/>
                <w:sz w:val="18"/>
                <w:szCs w:val="18"/>
              </w:rPr>
              <w:t>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  <w:p w:rsidR="000C493A" w:rsidRPr="0075651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B36FE3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36FE3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Pracovná zdravotná služba:   </w:t>
            </w:r>
          </w:p>
          <w:p w:rsidR="000C493A" w:rsidRPr="001834B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36FE3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 w:rsidRPr="00B36FE3">
              <w:rPr>
                <w:rFonts w:ascii="Verdana" w:eastAsia="Times New Roman" w:hAnsi="Verdana" w:cs="Times New Roman"/>
                <w:sz w:val="18"/>
                <w:szCs w:val="18"/>
              </w:rPr>
              <w:br/>
              <w:t>6 ods. 1 písm. c) Nariadenia.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0C493A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  <w:p w:rsidR="000C493A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0C493A" w:rsidRPr="001834B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 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neskorších predpisov, Vyhláška č. 500/2006 Z. z. MPSVaR,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registrovanom pracovnom úraze, zákon NR SR č. 314/2001 Z. z. o ochrane pred požiarmi, v znení neskorších predpisov a jeho vykonávacie predpisy.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F4528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personalistiky, sprostredkovateľ na spracúvanie mzdovej agendy, sprostredkovateľ na BOZP, sprostredkovateľ na spracúvanie agendy pracovnej zdravotnej služby, orgány verejnej moci, štátnej a verejnej správy podľa príslušných právnych</w:t>
            </w:r>
            <w:r w:rsidRPr="00C3736E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predpisov, Zdravotné poisťovne, doplnkové dôchodkové sporiteľne, doplnkové správcovské spoločnosti.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0C493A" w:rsidRPr="00B432C6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432C6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  <w:tr w:rsidR="000C493A" w:rsidRPr="00A42E85" w:rsidTr="000C493A">
        <w:tc>
          <w:tcPr>
            <w:tcW w:w="9550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0C493A" w:rsidRPr="00A42E85" w:rsidTr="000C493A">
        <w:trPr>
          <w:trHeight w:val="7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0C493A" w:rsidRPr="00A42E85" w:rsidRDefault="000C493A" w:rsidP="000C493A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0C493A" w:rsidRPr="001834B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F4528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účtovníctva,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0C493A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0C493A" w:rsidRPr="00A42E85" w:rsidTr="000C493A">
        <w:tc>
          <w:tcPr>
            <w:tcW w:w="9550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0C493A" w:rsidRPr="00A42E85" w:rsidTr="000C493A">
        <w:trPr>
          <w:trHeight w:val="631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0C493A" w:rsidRPr="00A42E85" w:rsidRDefault="000C493A" w:rsidP="000C493A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42E85" w:rsidTr="000C493A">
        <w:trPr>
          <w:trHeight w:val="20"/>
        </w:trPr>
        <w:tc>
          <w:tcPr>
            <w:tcW w:w="3369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  <w:tr w:rsidR="000C493A" w:rsidRPr="00A953DF" w:rsidTr="000C493A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DETÍ MATERSKEJ ŠKOLY</w:t>
            </w:r>
          </w:p>
        </w:tc>
      </w:tr>
      <w:tr w:rsidR="000C493A" w:rsidRPr="00A953DF" w:rsidTr="000C493A">
        <w:trPr>
          <w:trHeight w:val="1197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deťoch navštevujúcich materskú školu,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ktorej</w:t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cieľom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podpora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osobnostného rozvoja detí v oblasti sociálno-emocionálnej, intelektuálnej, telesnej, morálnej, estetickej, rozvíja schopnosti a zručnosti, utvárania predpoklady na ďalšie vzdelávanie. Materská škola zabezpečuje výchovu a vzdelávanie prostredníctvom školského vzdelávacieho programu,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ktorý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poskytuje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predprimárne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vzdelanie. Na tento účel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sú spracúvané aj osobné údaje ich zákonných zástupcov.</w:t>
            </w:r>
          </w:p>
        </w:tc>
      </w:tr>
      <w:tr w:rsidR="000C493A" w:rsidRPr="00A953DF" w:rsidTr="000C493A">
        <w:trPr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detí materskej školy</w:t>
            </w:r>
          </w:p>
        </w:tc>
      </w:tr>
      <w:tr w:rsidR="000C493A" w:rsidRPr="00A953DF" w:rsidTr="000C493A">
        <w:trPr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0C493A" w:rsidRPr="001834B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834B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834B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MŠ SR č. 306/2008 Z. z. o materskej škole v znení vyhlášky MŠ SR č. 308/2009 Z. z., zákonom NR SR č. 36/2005 Z. z</w:t>
            </w:r>
            <w:r>
              <w:rPr>
                <w:rFonts w:ascii="Verdana" w:hAnsi="Verdana"/>
                <w:sz w:val="18"/>
                <w:szCs w:val="18"/>
              </w:rPr>
              <w:t>. o rodine a o zmene a doplnení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niektorých zákonov v znení neskorších predpisov,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č. 596/2003 Z. z. o štátnej správe v školstve a školskej samospráve a o zmene a doplnení niektorých zákonov v znení neskorších predpisov, zákonom NR SR č. 540/2001 Z. z. o štátnej štatistike a súvisiacimi platnými právnymi predpismi</w:t>
            </w:r>
            <w:r>
              <w:rPr>
                <w:rFonts w:ascii="Verdana" w:hAnsi="Verdana"/>
                <w:sz w:val="18"/>
                <w:szCs w:val="18"/>
              </w:rPr>
              <w:t>, Zákon</w:t>
            </w:r>
            <w:r w:rsidRPr="00543CBA">
              <w:rPr>
                <w:rFonts w:ascii="Verdana" w:hAnsi="Verdana"/>
                <w:sz w:val="18"/>
                <w:szCs w:val="18"/>
              </w:rPr>
              <w:t xml:space="preserve"> č. 355/2007 Z. z. o ochrane, podpore a rozvoji verejného zdravia a súvisiacimi právnymi predpismi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0C493A" w:rsidRDefault="000C493A" w:rsidP="000C493A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rgány verejnej moci podľa príslušných právnych predpisov, Zriaďovateľ, Ministerstvo školstva vedy, výskumu a športu SR, 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Ce</w:t>
            </w:r>
            <w:r>
              <w:rPr>
                <w:rFonts w:ascii="Verdana" w:hAnsi="Verdana"/>
                <w:sz w:val="18"/>
                <w:szCs w:val="18"/>
              </w:rPr>
              <w:t xml:space="preserve">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>a poslucháčov, Ústav informácii a prognóz školstva, iné orgány verejnej moci/správy na základe osobitného predpisu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0C493A" w:rsidRPr="00A953DF" w:rsidRDefault="000C493A" w:rsidP="000C493A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deti a zákonní zástupcovia.</w:t>
            </w:r>
          </w:p>
        </w:tc>
      </w:tr>
      <w:tr w:rsidR="000C493A" w:rsidRPr="00A953DF" w:rsidTr="00C8328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0C493A" w:rsidRPr="00A953DF" w:rsidTr="00C83284">
        <w:trPr>
          <w:gridAfter w:val="1"/>
          <w:wAfter w:w="56" w:type="dxa"/>
          <w:trHeight w:val="631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informácií </w:t>
            </w:r>
            <w:r w:rsidRPr="00F4528A">
              <w:rPr>
                <w:rFonts w:ascii="Verdana" w:hAnsi="Verdana"/>
                <w:sz w:val="18"/>
                <w:szCs w:val="18"/>
              </w:rPr>
              <w:t>o zamestnancoch a deťoch so zámerom budovať jeho dobré meno, propagovať prevádzkovateľa na jeho webovom sídle, v</w:t>
            </w:r>
            <w:r>
              <w:rPr>
                <w:rFonts w:ascii="Verdana" w:hAnsi="Verdana"/>
                <w:sz w:val="18"/>
                <w:szCs w:val="18"/>
              </w:rPr>
              <w:t>o vnútorných priestoroch školy.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F4528A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528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0C493A" w:rsidRPr="00F4528A" w:rsidRDefault="000C493A" w:rsidP="000C493A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4528A">
              <w:rPr>
                <w:rFonts w:ascii="Verdana" w:eastAsia="MS Mincho" w:hAnsi="Verdana"/>
                <w:sz w:val="18"/>
                <w:szCs w:val="18"/>
              </w:rPr>
              <w:t>detí materskej školy,</w:t>
            </w:r>
          </w:p>
          <w:p w:rsidR="000C493A" w:rsidRPr="00F4528A" w:rsidRDefault="000C493A" w:rsidP="000C493A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4528A">
              <w:rPr>
                <w:rFonts w:ascii="Verdana" w:eastAsia="MS Mincho" w:hAnsi="Verdana"/>
                <w:sz w:val="18"/>
                <w:szCs w:val="18"/>
              </w:rPr>
              <w:t xml:space="preserve">zákonní zástupcovia </w:t>
            </w:r>
            <w:r>
              <w:rPr>
                <w:rFonts w:ascii="Verdana" w:eastAsia="MS Mincho" w:hAnsi="Verdana"/>
                <w:sz w:val="18"/>
                <w:szCs w:val="18"/>
              </w:rPr>
              <w:t>deti</w:t>
            </w:r>
            <w:r w:rsidRPr="00F4528A"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0C493A" w:rsidRPr="00F4528A" w:rsidRDefault="000C493A" w:rsidP="000C493A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4528A">
              <w:rPr>
                <w:rFonts w:ascii="Verdana" w:eastAsia="MS Mincho" w:hAnsi="Verdana"/>
                <w:sz w:val="18"/>
                <w:szCs w:val="18"/>
              </w:rPr>
              <w:t>zamestnanci prevádzkovateľa IS,</w:t>
            </w:r>
          </w:p>
          <w:p w:rsidR="000C493A" w:rsidRPr="00F4528A" w:rsidRDefault="000C493A" w:rsidP="000C493A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4528A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0C493A" w:rsidRPr="00A953DF" w:rsidTr="00C8328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STRAVOVANIE (JEDÁLEŇ)</w:t>
            </w:r>
          </w:p>
        </w:tc>
      </w:tr>
      <w:tr w:rsidR="000C493A" w:rsidRPr="00A953DF" w:rsidTr="00C83284">
        <w:trPr>
          <w:gridAfter w:val="1"/>
          <w:wAfter w:w="56" w:type="dxa"/>
          <w:trHeight w:val="141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0C493A" w:rsidRPr="00F4528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4528A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 w:rsidRPr="00F4528A">
              <w:rPr>
                <w:rFonts w:ascii="Verdana" w:hAnsi="Verdana"/>
                <w:sz w:val="18"/>
                <w:szCs w:val="18"/>
              </w:rPr>
              <w:br/>
              <w:t xml:space="preserve">6 ods. 1 písm. c) Nariadenia. </w:t>
            </w:r>
          </w:p>
          <w:p w:rsidR="000C493A" w:rsidRPr="007B03C7" w:rsidRDefault="000C493A" w:rsidP="000C493A">
            <w:pPr>
              <w:spacing w:after="0"/>
              <w:jc w:val="both"/>
            </w:pPr>
            <w:r w:rsidRPr="00F4528A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 w:rsidRPr="00F4528A">
              <w:rPr>
                <w:rFonts w:ascii="Verdana" w:hAnsi="Verdana"/>
                <w:sz w:val="18"/>
                <w:szCs w:val="18"/>
              </w:rPr>
              <w:br/>
              <w:t xml:space="preserve">č. 544/2010 Z. z. o dotáciách v pôsobnosti Ministerstva práce, sociálnych vecí a rodiny Slovenskej republiky, zákonom NR SR </w:t>
            </w:r>
            <w:r w:rsidRPr="00F4528A">
              <w:rPr>
                <w:rFonts w:ascii="Verdana" w:hAnsi="Verdana"/>
                <w:sz w:val="18"/>
                <w:szCs w:val="18"/>
              </w:rPr>
              <w:br/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 w:rsidRPr="00F4528A">
              <w:rPr>
                <w:rFonts w:ascii="Verdana" w:hAnsi="Verdana"/>
                <w:sz w:val="18"/>
                <w:szCs w:val="18"/>
              </w:rPr>
              <w:br/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Lehoty na vymazanie os. údajov</w:t>
            </w:r>
          </w:p>
        </w:tc>
        <w:tc>
          <w:tcPr>
            <w:tcW w:w="6181" w:type="dxa"/>
            <w:gridSpan w:val="2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0C493A" w:rsidRPr="00A953DF" w:rsidRDefault="000C493A" w:rsidP="000C493A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</w:t>
            </w:r>
            <w:r w:rsidRPr="00F4528A">
              <w:rPr>
                <w:rFonts w:ascii="Verdana" w:hAnsi="Verdana" w:cs="Verdana"/>
                <w:iCs/>
                <w:sz w:val="18"/>
                <w:szCs w:val="18"/>
              </w:rPr>
              <w:t>stravníkov (detí).</w:t>
            </w:r>
          </w:p>
        </w:tc>
      </w:tr>
      <w:tr w:rsidR="000C493A" w:rsidRPr="00A953DF" w:rsidTr="00C8328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0C493A" w:rsidRPr="00A953DF" w:rsidTr="00C83284">
        <w:trPr>
          <w:gridAfter w:val="1"/>
          <w:wAfter w:w="56" w:type="dxa"/>
          <w:trHeight w:val="631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0C493A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0C493A" w:rsidRPr="000B0ABD" w:rsidRDefault="000C493A" w:rsidP="000C493A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0C493A" w:rsidRPr="00A953DF" w:rsidRDefault="000C493A" w:rsidP="000C493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0C493A" w:rsidRPr="00A953DF" w:rsidTr="00C8328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NÁVŠTEV</w:t>
            </w:r>
          </w:p>
        </w:tc>
      </w:tr>
      <w:tr w:rsidR="000C493A" w:rsidRPr="00A953DF" w:rsidTr="00C83284">
        <w:trPr>
          <w:gridAfter w:val="1"/>
          <w:wAfter w:w="56" w:type="dxa"/>
          <w:trHeight w:val="55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red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Účelom spracúvania osobných údajov dotknutých osôb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je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identifikácia fyzickej osoby pri jej jednorazovom vstupe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do priestorov prevádzkovateľa</w:t>
            </w:r>
            <w:r>
              <w:rPr>
                <w:rFonts w:ascii="Verdana" w:hAnsi="Verdana"/>
                <w:sz w:val="18"/>
                <w:szCs w:val="18"/>
              </w:rPr>
              <w:t xml:space="preserve"> s cieľom zabezpečiť ochranu majetku, bezpečnosti v podmienkach prevádzkovateľa.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návštev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Oprávnený záujem v zmysle čl. 6 ods. 1 písm. f) Nariadenia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Hlavným oprávneným záujmom je identifikácia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fyzickej osoby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pri jej jednorazovom vstupe do priestorov prevádzkovateľa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s cieľom zabezpe</w:t>
            </w:r>
            <w:r>
              <w:rPr>
                <w:rFonts w:ascii="Verdana" w:hAnsi="Verdana"/>
                <w:sz w:val="18"/>
                <w:szCs w:val="18"/>
              </w:rPr>
              <w:t>čiť ochranu majetku, bezpečnosť a zdravie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v podmienkach prevádzkovateľa.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gridAfter w:val="1"/>
          <w:wAfter w:w="56" w:type="dxa"/>
          <w:trHeight w:val="20"/>
        </w:trPr>
        <w:tc>
          <w:tcPr>
            <w:tcW w:w="3369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0C493A" w:rsidRPr="00A953DF" w:rsidTr="00C83284">
        <w:tc>
          <w:tcPr>
            <w:tcW w:w="9606" w:type="dxa"/>
            <w:gridSpan w:val="4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0C493A" w:rsidRPr="00A953DF" w:rsidTr="00C83284">
        <w:trPr>
          <w:trHeight w:val="837"/>
        </w:trPr>
        <w:tc>
          <w:tcPr>
            <w:tcW w:w="3402" w:type="dxa"/>
            <w:gridSpan w:val="2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uchádzačoch o zamestnanie            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z ÚPSVaR SR na absolventskej praxi u prevádzkovateľa. Účelom je v zmysle dohody prevádzkovateľa s ÚPSVaR umožniť dotknutým osobám vykoná</w:t>
            </w:r>
            <w:r>
              <w:rPr>
                <w:rFonts w:ascii="Verdana" w:hAnsi="Verdana"/>
                <w:sz w:val="18"/>
                <w:szCs w:val="18"/>
              </w:rPr>
              <w:t>vať absolventskú prax podľa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o službách zamestnanosti v podmienkach prevádzkovateľa (zamestnávateľa).</w:t>
            </w:r>
          </w:p>
        </w:tc>
      </w:tr>
      <w:tr w:rsidR="000C493A" w:rsidRPr="00A953DF" w:rsidTr="00C83284">
        <w:trPr>
          <w:trHeight w:val="20"/>
        </w:trPr>
        <w:tc>
          <w:tcPr>
            <w:tcW w:w="3402" w:type="dxa"/>
            <w:gridSpan w:val="2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u prevádzkovateľa absolventskú prax</w:t>
            </w:r>
          </w:p>
        </w:tc>
      </w:tr>
    </w:tbl>
    <w:p w:rsidR="00C83284" w:rsidRDefault="00C8328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0C493A" w:rsidRPr="00A953DF" w:rsidTr="00C83284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0C493A" w:rsidRPr="000B0ABD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</w:t>
            </w:r>
            <w:r>
              <w:rPr>
                <w:rFonts w:ascii="Verdana" w:hAnsi="Verdana"/>
                <w:sz w:val="18"/>
                <w:szCs w:val="18"/>
              </w:rPr>
              <w:t xml:space="preserve"> na základe §51 zákona NR SR č. 5/2004 </w:t>
            </w:r>
            <w:r w:rsidRPr="00A953DF">
              <w:rPr>
                <w:rFonts w:ascii="Verdana" w:hAnsi="Verdana"/>
                <w:sz w:val="18"/>
                <w:szCs w:val="18"/>
              </w:rPr>
              <w:t>Z. z. o s</w:t>
            </w:r>
            <w:r>
              <w:rPr>
                <w:rFonts w:ascii="Verdana" w:hAnsi="Verdana"/>
                <w:sz w:val="18"/>
                <w:szCs w:val="18"/>
              </w:rPr>
              <w:t>lužbách zamestnanosti a o zmene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C493A" w:rsidRPr="00A953DF" w:rsidTr="00C83284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0C493A" w:rsidRPr="00A953DF" w:rsidTr="00C83284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C83284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C83284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chádzači o zamestnanie z ÚPSVaR SR (absolventi stredoškolského alebo vysokoškolského štúdia) vykonávajúci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u prevádzkovateľa absolventskú prax</w:t>
            </w:r>
          </w:p>
        </w:tc>
      </w:tr>
      <w:tr w:rsidR="000C493A" w:rsidRPr="00A953DF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DOBROVOĽNÍCKEJ SLUŽBY</w:t>
            </w:r>
          </w:p>
        </w:tc>
      </w:tr>
      <w:tr w:rsidR="000C493A" w:rsidRPr="00A953DF" w:rsidTr="000C493A">
        <w:trPr>
          <w:trHeight w:val="837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 formou dobrovoľníckej služby u prevádzkovateľa. Účelom je v zmysle dohody prevádzkovateľa s ÚPSVaR SR umožniť dotknutým osobám vykonávať aktivačnú činnosť formou dobr</w:t>
            </w:r>
            <w:r>
              <w:rPr>
                <w:rFonts w:ascii="Verdana" w:hAnsi="Verdana"/>
                <w:sz w:val="18"/>
                <w:szCs w:val="18"/>
              </w:rPr>
              <w:t>ovoľníckej služby v zmysle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o službách zamestnanosti v podmienkach prevádzkovateľa.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dobrovoľníckej služby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0B0ABD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</w:t>
            </w:r>
            <w:r>
              <w:rPr>
                <w:rFonts w:ascii="Verdana" w:hAnsi="Verdana"/>
                <w:sz w:val="18"/>
                <w:szCs w:val="18"/>
              </w:rPr>
              <w:t>na základe §52 zákona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NR SR 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ÚPSVaR SR vykonávajúci aktivačnú činnosť formou dobrovoľníckej služby</w:t>
            </w:r>
          </w:p>
        </w:tc>
      </w:tr>
      <w:tr w:rsidR="000C493A" w:rsidRPr="00A953DF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0C493A" w:rsidRPr="00A953DF" w:rsidTr="000C493A">
        <w:trPr>
          <w:trHeight w:val="837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0B0ABD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</w:tbl>
    <w:p w:rsidR="00C83284" w:rsidRDefault="00C8328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0C493A" w:rsidRPr="00A953DF" w:rsidRDefault="000C493A" w:rsidP="000C493A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0C493A" w:rsidRPr="00A953DF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A953DF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AKTIVAČNÚ ČINNOSŤ FORMOU MENŠÍCH OBECNÝCH SLUŽIEB PRE OBEC ALEBO FORMOU MENŠÍCH SLUŽIEB PRE SAMOSPRÁVNY KRAJ</w:t>
            </w:r>
          </w:p>
        </w:tc>
      </w:tr>
      <w:tr w:rsidR="000C493A" w:rsidRPr="00A953DF" w:rsidTr="000C493A">
        <w:trPr>
          <w:trHeight w:val="837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</w:t>
            </w:r>
            <w:r w:rsidRPr="00A953DF"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formou menších obecných služieb pre obec alebo formou menších služieb pre samosprávny kraj. Účelom je v zmysle dohody prevádzkovateľa s ÚPSVaR SR umožniť dotknutým osobám vykonávať túto formu aktivačnej činnosti v zmysle Zákona o službách zamestnanosti v podmienkach prevádzkovateľa.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menších obecných služieb pre obec alebo formou menších služieb pre samosprávny kraj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0B0ABD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ÚPSVaR SR vykonávajúci aktivačnú činnosť formou menších obecných služieb pre obec alebo formou menších služieb pre samosprávny kraj</w:t>
            </w:r>
          </w:p>
        </w:tc>
      </w:tr>
      <w:tr w:rsidR="000C493A" w:rsidRPr="00A953DF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DARCOV VECNÝCH A FINANČNÝCH DAROV</w:t>
            </w:r>
          </w:p>
        </w:tc>
      </w:tr>
      <w:tr w:rsidR="000C493A" w:rsidRPr="00A953DF" w:rsidTr="000C493A">
        <w:trPr>
          <w:trHeight w:val="631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Účelom spracúvania osobných údajov v rámci predmetnej agendy je vedenie evidencie o fyzických osobách, ktoré poskytli prevádzkovateľovi vecné alebo finančné dary.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7740CD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7740CD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>IS Evidencia darcov vecných a finančných darov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7740CD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) Nariadenia. </w:t>
            </w:r>
          </w:p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Zákon NR SR č. 40/1964 Zb. Občiansky zákonník §628-630.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  <w:r w:rsidRPr="00BB648E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d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arcovia vecných a finančných darov – fyzické osoby</w:t>
            </w:r>
          </w:p>
        </w:tc>
      </w:tr>
      <w:tr w:rsidR="000C493A" w:rsidRPr="00D31A58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0C493A" w:rsidRPr="00A953DF" w:rsidTr="000C493A">
        <w:trPr>
          <w:trHeight w:val="631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</w:tbl>
    <w:p w:rsidR="00C83284" w:rsidRDefault="00C8328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0C493A" w:rsidRPr="00276942" w:rsidRDefault="000C493A" w:rsidP="000C493A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0C493A" w:rsidRPr="00A953DF" w:rsidRDefault="000C493A" w:rsidP="000C493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0C493A" w:rsidRPr="00A953DF" w:rsidRDefault="000C493A" w:rsidP="000C493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0C493A" w:rsidRPr="00D31A58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0C493A" w:rsidRPr="00A953DF" w:rsidTr="000C493A">
        <w:trPr>
          <w:trHeight w:val="631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276942" w:rsidRDefault="000C493A" w:rsidP="000C493A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484389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484389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D33A5E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Default="000C493A" w:rsidP="000C493A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0C493A" w:rsidRPr="00D33A5E" w:rsidRDefault="000C493A" w:rsidP="000C493A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0C493A" w:rsidRPr="00D31A58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0C493A" w:rsidRPr="00A953DF" w:rsidTr="000C493A">
        <w:trPr>
          <w:trHeight w:val="631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276942" w:rsidRDefault="000C493A" w:rsidP="000C493A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</w:tbl>
    <w:p w:rsidR="00C83284" w:rsidRDefault="00C8328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0C493A" w:rsidRPr="00D31A58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0C493A" w:rsidRPr="0050717C" w:rsidTr="000C493A">
        <w:trPr>
          <w:trHeight w:val="631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0C493A" w:rsidRPr="0050717C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0C493A" w:rsidRPr="003D446A" w:rsidTr="000C493A">
        <w:trPr>
          <w:trHeight w:val="20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0C493A" w:rsidRPr="00AB3614" w:rsidRDefault="000C493A" w:rsidP="000C493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276942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0C493A" w:rsidRPr="003D446A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0C493A" w:rsidRPr="003D446A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3D446A" w:rsidRDefault="000C493A" w:rsidP="000C493A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0C493A" w:rsidRPr="003D446A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3D446A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3D446A" w:rsidTr="000C493A">
        <w:trPr>
          <w:trHeight w:val="20"/>
        </w:trPr>
        <w:tc>
          <w:tcPr>
            <w:tcW w:w="3402" w:type="dxa"/>
          </w:tcPr>
          <w:p w:rsidR="000C493A" w:rsidRPr="001A5B3E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0C493A" w:rsidRPr="003D446A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0C493A" w:rsidRPr="003D446A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3D446A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3D446A" w:rsidRDefault="000C493A" w:rsidP="000C493A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0C493A" w:rsidRPr="003D446A" w:rsidRDefault="000C493A" w:rsidP="000C493A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0C493A" w:rsidRPr="00D31A58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0C493A" w:rsidRPr="0050717C" w:rsidTr="000C493A">
        <w:trPr>
          <w:trHeight w:val="631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0C493A" w:rsidRPr="0050717C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0C493A" w:rsidRPr="0050717C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  <w:r w:rsidRPr="00BB648E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0C493A" w:rsidRPr="00D31A58" w:rsidTr="000C493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0C493A" w:rsidRPr="00A953DF" w:rsidTr="000C493A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76942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0C493A" w:rsidRPr="00D40444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0C493A" w:rsidRPr="00D31A58" w:rsidTr="000C493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0C493A" w:rsidRPr="00A953DF" w:rsidTr="000C493A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0C493A" w:rsidRPr="00D31A58" w:rsidTr="000C493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0C493A" w:rsidRPr="00A953DF" w:rsidTr="000C493A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0C493A" w:rsidRPr="0050717C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0C493A" w:rsidRPr="0050717C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A953DF" w:rsidRDefault="000C493A" w:rsidP="000C493A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0C493A" w:rsidRPr="00A953DF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0C493A" w:rsidRPr="00A953DF" w:rsidTr="000C493A">
        <w:trPr>
          <w:trHeight w:val="837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Názov informačného systému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0C493A" w:rsidRPr="00F92860" w:rsidRDefault="000C493A" w:rsidP="000C493A">
            <w:pPr>
              <w:numPr>
                <w:ilvl w:val="0"/>
                <w:numId w:val="10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0C493A" w:rsidRPr="00A953DF" w:rsidRDefault="000C493A" w:rsidP="000C493A">
            <w:pPr>
              <w:pStyle w:val="NormlnyWWW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0C493A" w:rsidRPr="00A42E85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0C493A" w:rsidRPr="00A42E85" w:rsidTr="000C493A">
        <w:trPr>
          <w:trHeight w:val="837"/>
        </w:trPr>
        <w:tc>
          <w:tcPr>
            <w:tcW w:w="3402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0C493A" w:rsidRPr="00A42E85" w:rsidRDefault="000C493A" w:rsidP="000C493A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0C493A" w:rsidRPr="00A42E85" w:rsidTr="000C493A">
        <w:trPr>
          <w:trHeight w:val="20"/>
        </w:trPr>
        <w:tc>
          <w:tcPr>
            <w:tcW w:w="3402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0C493A" w:rsidRPr="00A42E85" w:rsidTr="000C493A">
        <w:trPr>
          <w:trHeight w:val="20"/>
        </w:trPr>
        <w:tc>
          <w:tcPr>
            <w:tcW w:w="3402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0C493A" w:rsidRPr="00A42E85" w:rsidTr="000C493A">
        <w:trPr>
          <w:trHeight w:val="20"/>
        </w:trPr>
        <w:tc>
          <w:tcPr>
            <w:tcW w:w="3402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42E85" w:rsidRDefault="000C493A" w:rsidP="000C493A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7B5F9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právnych predpisov, zriaďovateľ</w:t>
            </w:r>
          </w:p>
        </w:tc>
      </w:tr>
      <w:tr w:rsidR="000C493A" w:rsidRPr="00A42E85" w:rsidTr="000C493A">
        <w:trPr>
          <w:trHeight w:val="20"/>
        </w:trPr>
        <w:tc>
          <w:tcPr>
            <w:tcW w:w="3402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42E85" w:rsidTr="000C493A">
        <w:trPr>
          <w:trHeight w:val="20"/>
        </w:trPr>
        <w:tc>
          <w:tcPr>
            <w:tcW w:w="3402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  <w:r w:rsidRPr="00BB648E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C493A" w:rsidRPr="00A42E85" w:rsidTr="000C493A">
        <w:trPr>
          <w:trHeight w:val="20"/>
        </w:trPr>
        <w:tc>
          <w:tcPr>
            <w:tcW w:w="3402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A42E85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42E85" w:rsidTr="000C493A">
        <w:trPr>
          <w:trHeight w:val="20"/>
        </w:trPr>
        <w:tc>
          <w:tcPr>
            <w:tcW w:w="3402" w:type="dxa"/>
          </w:tcPr>
          <w:p w:rsidR="000C493A" w:rsidRPr="00A42E85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:rsidR="000C493A" w:rsidRPr="0050717C" w:rsidRDefault="000C493A" w:rsidP="000C493A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0C493A" w:rsidRPr="00A953DF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FOTOGRAFIE A VIDEOZÁZNAMY Z VEREJNÝCH PODUJATÍ</w:t>
            </w:r>
          </w:p>
        </w:tc>
      </w:tr>
      <w:tr w:rsidR="000C493A" w:rsidRPr="00A953DF" w:rsidTr="000C493A">
        <w:trPr>
          <w:trHeight w:val="631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A953DF" w:rsidRDefault="000C493A" w:rsidP="000C493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na </w:t>
            </w:r>
            <w:r w:rsidRPr="007B5F9C">
              <w:rPr>
                <w:rFonts w:ascii="Verdana" w:hAnsi="Verdana" w:cs="Verdana"/>
                <w:sz w:val="18"/>
                <w:szCs w:val="18"/>
              </w:rPr>
              <w:t xml:space="preserve">jeho webovom sídle, </w:t>
            </w:r>
            <w:r w:rsidRPr="007B5F9C">
              <w:rPr>
                <w:rFonts w:ascii="Verdana" w:hAnsi="Verdana" w:cs="Verdana"/>
                <w:sz w:val="18"/>
                <w:szCs w:val="18"/>
              </w:rPr>
              <w:br/>
              <w:t>vo vnútorných priestoroch školy.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  <w:r w:rsidRPr="00BB648E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A953DF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65572A" w:rsidTr="000C493A">
        <w:trPr>
          <w:trHeight w:val="20"/>
        </w:trPr>
        <w:tc>
          <w:tcPr>
            <w:tcW w:w="3402" w:type="dxa"/>
          </w:tcPr>
          <w:p w:rsidR="000C493A" w:rsidRPr="00A953DF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65572A" w:rsidRDefault="000C493A" w:rsidP="000C493A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0C493A" w:rsidRPr="00291377" w:rsidTr="000C493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0C493A" w:rsidRPr="00291377" w:rsidTr="000C493A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884393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0C493A" w:rsidRPr="00884393" w:rsidRDefault="000C493A" w:rsidP="000C493A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</w:tbl>
    <w:p w:rsidR="00C83284" w:rsidRDefault="00C8328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50717C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50717C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Default="000C493A" w:rsidP="000C493A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,</w:t>
            </w:r>
          </w:p>
          <w:p w:rsidR="000C493A" w:rsidRPr="003403FF" w:rsidRDefault="000C493A" w:rsidP="000C493A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.</w:t>
            </w:r>
          </w:p>
        </w:tc>
      </w:tr>
      <w:tr w:rsidR="000C493A" w:rsidRPr="00291377" w:rsidTr="000C493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0C493A" w:rsidRPr="00291377" w:rsidTr="000C493A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0C493A" w:rsidRPr="00291377" w:rsidRDefault="000C493A" w:rsidP="000C493A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A" w:rsidRPr="0050717C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0C493A" w:rsidRPr="0050717C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291377" w:rsidTr="000C493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91377" w:rsidRDefault="000C493A" w:rsidP="000C493A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  <w:tr w:rsidR="000C493A" w:rsidRPr="00A953DF" w:rsidTr="000C493A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PREBERANIE DETÍ</w:t>
            </w:r>
          </w:p>
        </w:tc>
      </w:tr>
      <w:tr w:rsidR="000C493A" w:rsidRPr="00A953DF" w:rsidTr="000C493A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DD31EC" w:rsidRDefault="000C493A" w:rsidP="000C493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F3033B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033B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spracúvanie osobných údajov osoby splnomocnenej na prebranie dieťaťa z materskej školy.</w:t>
            </w:r>
          </w:p>
        </w:tc>
      </w:tr>
      <w:tr w:rsidR="000C493A" w:rsidRPr="00A953DF" w:rsidTr="000C493A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D2ABB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F3033B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IS Preberanie detí</w:t>
            </w:r>
          </w:p>
        </w:tc>
      </w:tr>
      <w:tr w:rsidR="000C493A" w:rsidRPr="00A953DF" w:rsidTr="000C493A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B06057" w:rsidRDefault="000C493A" w:rsidP="000C493A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0C493A" w:rsidRPr="008023B4" w:rsidRDefault="000C493A" w:rsidP="000C493A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0C493A" w:rsidRPr="00A953DF" w:rsidTr="000C493A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D2ABB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8023B4" w:rsidRDefault="000C493A" w:rsidP="000C493A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0C493A" w:rsidRPr="00A953DF" w:rsidTr="000C493A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8023B4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A" w:rsidRPr="009778C4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8023B4" w:rsidRDefault="000C493A" w:rsidP="000C493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0C493A" w:rsidRPr="00A953DF" w:rsidTr="000C493A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C21964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A" w:rsidRPr="008023B4" w:rsidRDefault="000C493A" w:rsidP="000C493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2D2ABB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A" w:rsidRPr="008023B4" w:rsidRDefault="000C493A" w:rsidP="000C493A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zákonný zástupca dieť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aťa,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0C493A" w:rsidRPr="008023B4" w:rsidRDefault="000C493A" w:rsidP="000C493A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osoba splnomocnená na preberanie dieťaťa z materskej školy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</w:tr>
      <w:tr w:rsidR="000C493A" w:rsidRPr="002D2ABB" w:rsidTr="000C493A">
        <w:tc>
          <w:tcPr>
            <w:tcW w:w="9606" w:type="dxa"/>
            <w:gridSpan w:val="2"/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0C493A" w:rsidRPr="002D2ABB" w:rsidTr="000C493A">
        <w:trPr>
          <w:trHeight w:val="1197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DD31EC" w:rsidRDefault="000C493A" w:rsidP="000C493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0C493A" w:rsidRPr="002D2ABB" w:rsidTr="000C493A">
        <w:trPr>
          <w:trHeight w:val="20"/>
        </w:trPr>
        <w:tc>
          <w:tcPr>
            <w:tcW w:w="3402" w:type="dxa"/>
          </w:tcPr>
          <w:p w:rsidR="000C493A" w:rsidRPr="002D2ABB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</w:tbl>
    <w:p w:rsidR="00C83284" w:rsidRDefault="00C8328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0C493A" w:rsidRPr="005F05DA" w:rsidTr="000C493A">
        <w:trPr>
          <w:trHeight w:val="20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0C493A" w:rsidRPr="00376BF2" w:rsidTr="000C493A">
        <w:trPr>
          <w:trHeight w:val="20"/>
        </w:trPr>
        <w:tc>
          <w:tcPr>
            <w:tcW w:w="3402" w:type="dxa"/>
          </w:tcPr>
          <w:p w:rsidR="000C493A" w:rsidRPr="002D2ABB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0C493A" w:rsidRPr="00376BF2" w:rsidRDefault="000C493A" w:rsidP="000C493A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0C493A" w:rsidRPr="00376BF2" w:rsidTr="000C493A">
        <w:trPr>
          <w:trHeight w:val="20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376BF2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376BF2" w:rsidTr="000C493A">
        <w:trPr>
          <w:trHeight w:val="20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376BF2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0C493A" w:rsidRPr="00376BF2" w:rsidTr="000C493A">
        <w:trPr>
          <w:trHeight w:val="20"/>
        </w:trPr>
        <w:tc>
          <w:tcPr>
            <w:tcW w:w="3402" w:type="dxa"/>
          </w:tcPr>
          <w:p w:rsidR="000C493A" w:rsidRPr="00C21964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0C493A" w:rsidRPr="00376BF2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376BF2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4B4FE1" w:rsidTr="000C493A">
        <w:trPr>
          <w:trHeight w:val="20"/>
        </w:trPr>
        <w:tc>
          <w:tcPr>
            <w:tcW w:w="3402" w:type="dxa"/>
          </w:tcPr>
          <w:p w:rsidR="000C493A" w:rsidRPr="002D2ABB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0C493A" w:rsidRPr="004B4FE1" w:rsidRDefault="000C493A" w:rsidP="000C493A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0C493A" w:rsidRPr="002D2ABB" w:rsidTr="000C493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93A" w:rsidRPr="00D31A58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POSKYTOVANIE DOKUMENTOV ORGÁNOM VEREJNEJ MOCI</w:t>
            </w:r>
          </w:p>
        </w:tc>
      </w:tr>
      <w:tr w:rsidR="000C493A" w:rsidRPr="00A953DF" w:rsidTr="000C493A">
        <w:trPr>
          <w:trHeight w:val="432"/>
        </w:trPr>
        <w:tc>
          <w:tcPr>
            <w:tcW w:w="3402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0C493A" w:rsidRPr="007722BE" w:rsidRDefault="000C493A" w:rsidP="000C493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BB648E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B648E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0C493A" w:rsidRPr="00A953DF" w:rsidTr="000C493A">
        <w:trPr>
          <w:trHeight w:val="20"/>
        </w:trPr>
        <w:tc>
          <w:tcPr>
            <w:tcW w:w="3402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C493A" w:rsidRPr="0050717C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CB0E8D" w:rsidTr="000C493A">
        <w:trPr>
          <w:trHeight w:val="20"/>
        </w:trPr>
        <w:tc>
          <w:tcPr>
            <w:tcW w:w="3402" w:type="dxa"/>
          </w:tcPr>
          <w:p w:rsidR="000C493A" w:rsidRPr="0050717C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50717C" w:rsidRDefault="000C493A" w:rsidP="000C493A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0C493A" w:rsidRPr="00E04899" w:rsidTr="000C493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93A" w:rsidRPr="003D3467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0C493A" w:rsidRPr="00916D4F" w:rsidTr="000C493A">
        <w:trPr>
          <w:trHeight w:val="929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DD31EC" w:rsidRDefault="000C493A" w:rsidP="000C493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916D4F" w:rsidRDefault="000C493A" w:rsidP="000C493A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</w:t>
            </w:r>
            <w:r w:rsidRPr="007B5F9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údajov fyzických osôb (najmä detí,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7B5F9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 zápisy o udalostiach v časovom slede.</w:t>
            </w:r>
          </w:p>
        </w:tc>
      </w:tr>
      <w:tr w:rsidR="000C493A" w:rsidRPr="00E4463C" w:rsidTr="000C493A">
        <w:trPr>
          <w:trHeight w:val="20"/>
        </w:trPr>
        <w:tc>
          <w:tcPr>
            <w:tcW w:w="3402" w:type="dxa"/>
          </w:tcPr>
          <w:p w:rsidR="000C493A" w:rsidRPr="00E04899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0C493A" w:rsidRPr="00E4463C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0C493A" w:rsidRPr="00E4463C" w:rsidTr="000C493A">
        <w:trPr>
          <w:trHeight w:val="376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0C493A" w:rsidRPr="00E4463C" w:rsidRDefault="000C493A" w:rsidP="000C493A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7B5F9C">
              <w:rPr>
                <w:rFonts w:ascii="Verdana" w:hAnsi="Verdana" w:cs="Lucida Sans Unicode"/>
                <w:sz w:val="18"/>
                <w:szCs w:val="18"/>
              </w:rPr>
              <w:t>činnosťou školy ako aj jej zamestnancov, detí a absolventov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pre súčasné aj budúce generácie.  </w:t>
            </w:r>
          </w:p>
        </w:tc>
      </w:tr>
      <w:tr w:rsidR="000C493A" w:rsidRPr="00E04899" w:rsidTr="000C493A">
        <w:trPr>
          <w:trHeight w:val="109"/>
        </w:trPr>
        <w:tc>
          <w:tcPr>
            <w:tcW w:w="3402" w:type="dxa"/>
          </w:tcPr>
          <w:p w:rsidR="000C493A" w:rsidRPr="002D2ABB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0C493A" w:rsidRPr="00E04899" w:rsidRDefault="000C493A" w:rsidP="000C493A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0C493A" w:rsidRPr="00E04899" w:rsidTr="000C493A">
        <w:trPr>
          <w:trHeight w:val="20"/>
        </w:trPr>
        <w:tc>
          <w:tcPr>
            <w:tcW w:w="3402" w:type="dxa"/>
          </w:tcPr>
          <w:p w:rsidR="000C493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E04899" w:rsidRDefault="000C493A" w:rsidP="000C493A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0C493A" w:rsidRPr="00E04899" w:rsidTr="000C493A">
        <w:trPr>
          <w:trHeight w:val="70"/>
        </w:trPr>
        <w:tc>
          <w:tcPr>
            <w:tcW w:w="3402" w:type="dxa"/>
            <w:vAlign w:val="center"/>
          </w:tcPr>
          <w:p w:rsidR="000C493A" w:rsidRPr="009778C4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0C493A" w:rsidRPr="00E04899" w:rsidRDefault="000C493A" w:rsidP="000C493A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0C493A" w:rsidRPr="00E04899" w:rsidTr="000C493A">
        <w:trPr>
          <w:trHeight w:val="20"/>
        </w:trPr>
        <w:tc>
          <w:tcPr>
            <w:tcW w:w="3402" w:type="dxa"/>
          </w:tcPr>
          <w:p w:rsidR="000C493A" w:rsidRPr="00C21964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Pr="00E04899" w:rsidRDefault="000C493A" w:rsidP="000C493A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0C493A" w:rsidRPr="00E04899" w:rsidRDefault="000C493A" w:rsidP="000C493A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E04899" w:rsidTr="000C493A">
        <w:trPr>
          <w:trHeight w:val="20"/>
        </w:trPr>
        <w:tc>
          <w:tcPr>
            <w:tcW w:w="3402" w:type="dxa"/>
          </w:tcPr>
          <w:p w:rsidR="000C493A" w:rsidRPr="002D2ABB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0C493A" w:rsidRPr="00E04899" w:rsidRDefault="000C493A" w:rsidP="000C493A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7B5F9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0C493A" w:rsidRPr="0094761A" w:rsidTr="000C493A">
        <w:tc>
          <w:tcPr>
            <w:tcW w:w="9606" w:type="dxa"/>
            <w:gridSpan w:val="2"/>
            <w:shd w:val="clear" w:color="auto" w:fill="92D050"/>
          </w:tcPr>
          <w:p w:rsidR="000C493A" w:rsidRPr="003D3467" w:rsidRDefault="000C493A" w:rsidP="000C493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NEVYHNUTNÉ COOKIES</w:t>
            </w:r>
          </w:p>
        </w:tc>
      </w:tr>
      <w:tr w:rsidR="000C493A" w:rsidRPr="00624B8D" w:rsidTr="000C493A">
        <w:trPr>
          <w:trHeight w:val="274"/>
        </w:trPr>
        <w:tc>
          <w:tcPr>
            <w:tcW w:w="3402" w:type="dxa"/>
          </w:tcPr>
          <w:p w:rsidR="000C493A" w:rsidRPr="0094761A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C493A" w:rsidRPr="0094761A" w:rsidRDefault="000C493A" w:rsidP="000C493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0C493A" w:rsidRPr="00624B8D" w:rsidRDefault="000C493A" w:rsidP="000C493A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0C493A" w:rsidRPr="0094761A" w:rsidTr="000C493A">
        <w:trPr>
          <w:trHeight w:val="20"/>
        </w:trPr>
        <w:tc>
          <w:tcPr>
            <w:tcW w:w="3402" w:type="dxa"/>
          </w:tcPr>
          <w:p w:rsidR="000C493A" w:rsidRPr="0094761A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0C493A" w:rsidRPr="0094761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0C493A" w:rsidRPr="0094761A" w:rsidTr="000C493A">
        <w:trPr>
          <w:trHeight w:val="20"/>
        </w:trPr>
        <w:tc>
          <w:tcPr>
            <w:tcW w:w="3402" w:type="dxa"/>
          </w:tcPr>
          <w:p w:rsidR="000C493A" w:rsidRPr="0094761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0C493A" w:rsidRPr="00CA72FC" w:rsidRDefault="000C493A" w:rsidP="000C493A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0C493A" w:rsidRPr="0094761A" w:rsidRDefault="000C493A" w:rsidP="000C493A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0C493A" w:rsidRPr="0094761A" w:rsidTr="000C493A">
        <w:trPr>
          <w:trHeight w:val="20"/>
        </w:trPr>
        <w:tc>
          <w:tcPr>
            <w:tcW w:w="3402" w:type="dxa"/>
          </w:tcPr>
          <w:p w:rsidR="000C493A" w:rsidRPr="0094761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0C493A" w:rsidRPr="0094761A" w:rsidRDefault="000C493A" w:rsidP="000C493A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</w:t>
            </w:r>
          </w:p>
        </w:tc>
      </w:tr>
      <w:tr w:rsidR="000C493A" w:rsidRPr="0094761A" w:rsidTr="000C493A">
        <w:trPr>
          <w:trHeight w:val="20"/>
        </w:trPr>
        <w:tc>
          <w:tcPr>
            <w:tcW w:w="3402" w:type="dxa"/>
          </w:tcPr>
          <w:p w:rsidR="000C493A" w:rsidRPr="0094761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0C493A" w:rsidRPr="0094761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94761A" w:rsidTr="000C493A">
        <w:trPr>
          <w:trHeight w:val="20"/>
        </w:trPr>
        <w:tc>
          <w:tcPr>
            <w:tcW w:w="3402" w:type="dxa"/>
          </w:tcPr>
          <w:p w:rsidR="000C493A" w:rsidRPr="0094761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0C493A" w:rsidRPr="0094761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0C493A" w:rsidRPr="0094761A" w:rsidTr="000C493A">
        <w:trPr>
          <w:trHeight w:val="20"/>
        </w:trPr>
        <w:tc>
          <w:tcPr>
            <w:tcW w:w="3402" w:type="dxa"/>
          </w:tcPr>
          <w:p w:rsidR="000C493A" w:rsidRPr="0094761A" w:rsidRDefault="000C493A" w:rsidP="000C493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0C493A" w:rsidRPr="0094761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493A" w:rsidRPr="0094761A" w:rsidRDefault="000C493A" w:rsidP="000C493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C493A" w:rsidRPr="0094761A" w:rsidTr="000C493A">
        <w:trPr>
          <w:trHeight w:val="20"/>
        </w:trPr>
        <w:tc>
          <w:tcPr>
            <w:tcW w:w="3402" w:type="dxa"/>
          </w:tcPr>
          <w:p w:rsidR="000C493A" w:rsidRPr="0094761A" w:rsidRDefault="000C493A" w:rsidP="000C493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0C493A" w:rsidRPr="0094761A" w:rsidRDefault="000C493A" w:rsidP="000C493A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0C493A" w:rsidRPr="003D3467" w:rsidRDefault="000C493A" w:rsidP="000C493A">
      <w:pPr>
        <w:rPr>
          <w:rFonts w:ascii="Calibri" w:eastAsia="Calibri" w:hAnsi="Calibri" w:cs="Times New Roman"/>
        </w:rPr>
      </w:pPr>
    </w:p>
    <w:p w:rsidR="000C493A" w:rsidRDefault="000C493A" w:rsidP="000C493A"/>
    <w:p w:rsidR="000A5358" w:rsidRDefault="000A5358"/>
    <w:sectPr w:rsidR="000A5358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82434"/>
    <w:multiLevelType w:val="hybridMultilevel"/>
    <w:tmpl w:val="8518898E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8F2D5B"/>
    <w:multiLevelType w:val="hybridMultilevel"/>
    <w:tmpl w:val="7A92A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9"/>
  </w:num>
  <w:num w:numId="5">
    <w:abstractNumId w:val="23"/>
  </w:num>
  <w:num w:numId="6">
    <w:abstractNumId w:val="43"/>
  </w:num>
  <w:num w:numId="7">
    <w:abstractNumId w:val="18"/>
  </w:num>
  <w:num w:numId="8">
    <w:abstractNumId w:val="13"/>
  </w:num>
  <w:num w:numId="9">
    <w:abstractNumId w:val="2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4"/>
  </w:num>
  <w:num w:numId="15">
    <w:abstractNumId w:val="4"/>
  </w:num>
  <w:num w:numId="16">
    <w:abstractNumId w:val="24"/>
  </w:num>
  <w:num w:numId="17">
    <w:abstractNumId w:val="15"/>
  </w:num>
  <w:num w:numId="18">
    <w:abstractNumId w:val="33"/>
  </w:num>
  <w:num w:numId="19">
    <w:abstractNumId w:val="9"/>
  </w:num>
  <w:num w:numId="20">
    <w:abstractNumId w:val="12"/>
  </w:num>
  <w:num w:numId="21">
    <w:abstractNumId w:val="27"/>
  </w:num>
  <w:num w:numId="22">
    <w:abstractNumId w:val="41"/>
  </w:num>
  <w:num w:numId="23">
    <w:abstractNumId w:val="14"/>
  </w:num>
  <w:num w:numId="24">
    <w:abstractNumId w:val="28"/>
  </w:num>
  <w:num w:numId="25">
    <w:abstractNumId w:val="21"/>
  </w:num>
  <w:num w:numId="26">
    <w:abstractNumId w:val="17"/>
  </w:num>
  <w:num w:numId="27">
    <w:abstractNumId w:val="30"/>
  </w:num>
  <w:num w:numId="28">
    <w:abstractNumId w:val="45"/>
  </w:num>
  <w:num w:numId="29">
    <w:abstractNumId w:val="1"/>
  </w:num>
  <w:num w:numId="30">
    <w:abstractNumId w:val="31"/>
  </w:num>
  <w:num w:numId="31">
    <w:abstractNumId w:val="19"/>
  </w:num>
  <w:num w:numId="32">
    <w:abstractNumId w:val="37"/>
  </w:num>
  <w:num w:numId="33">
    <w:abstractNumId w:val="7"/>
  </w:num>
  <w:num w:numId="34">
    <w:abstractNumId w:val="20"/>
  </w:num>
  <w:num w:numId="35">
    <w:abstractNumId w:val="40"/>
  </w:num>
  <w:num w:numId="36">
    <w:abstractNumId w:val="6"/>
  </w:num>
  <w:num w:numId="37">
    <w:abstractNumId w:val="32"/>
  </w:num>
  <w:num w:numId="38">
    <w:abstractNumId w:val="25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4"/>
  </w:num>
  <w:num w:numId="43">
    <w:abstractNumId w:val="38"/>
  </w:num>
  <w:num w:numId="44">
    <w:abstractNumId w:val="22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F80"/>
    <w:rsid w:val="00011C02"/>
    <w:rsid w:val="000731F5"/>
    <w:rsid w:val="00082CDB"/>
    <w:rsid w:val="0009222C"/>
    <w:rsid w:val="000A5358"/>
    <w:rsid w:val="000C493A"/>
    <w:rsid w:val="000D314C"/>
    <w:rsid w:val="000D3BDA"/>
    <w:rsid w:val="00123198"/>
    <w:rsid w:val="00141771"/>
    <w:rsid w:val="00141D21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2A02D6"/>
    <w:rsid w:val="002E783D"/>
    <w:rsid w:val="00310D7D"/>
    <w:rsid w:val="0033581F"/>
    <w:rsid w:val="00344B18"/>
    <w:rsid w:val="0038015C"/>
    <w:rsid w:val="003852CC"/>
    <w:rsid w:val="003E39E5"/>
    <w:rsid w:val="00461816"/>
    <w:rsid w:val="00491012"/>
    <w:rsid w:val="004921E6"/>
    <w:rsid w:val="004D018E"/>
    <w:rsid w:val="004D778A"/>
    <w:rsid w:val="00512E5E"/>
    <w:rsid w:val="00533598"/>
    <w:rsid w:val="00537A69"/>
    <w:rsid w:val="00552086"/>
    <w:rsid w:val="0058283F"/>
    <w:rsid w:val="00582B0E"/>
    <w:rsid w:val="00585F4D"/>
    <w:rsid w:val="00586C42"/>
    <w:rsid w:val="005939A3"/>
    <w:rsid w:val="005A0A3B"/>
    <w:rsid w:val="005E3E38"/>
    <w:rsid w:val="00602294"/>
    <w:rsid w:val="00671375"/>
    <w:rsid w:val="00694014"/>
    <w:rsid w:val="00696FDB"/>
    <w:rsid w:val="006E63E2"/>
    <w:rsid w:val="006F2784"/>
    <w:rsid w:val="00742A33"/>
    <w:rsid w:val="007521EB"/>
    <w:rsid w:val="007B6B5B"/>
    <w:rsid w:val="007C2070"/>
    <w:rsid w:val="007E5C59"/>
    <w:rsid w:val="008114A8"/>
    <w:rsid w:val="008141AB"/>
    <w:rsid w:val="008611C6"/>
    <w:rsid w:val="0088641E"/>
    <w:rsid w:val="0091235B"/>
    <w:rsid w:val="00946C92"/>
    <w:rsid w:val="00974D42"/>
    <w:rsid w:val="009A37D8"/>
    <w:rsid w:val="009B1187"/>
    <w:rsid w:val="009B7204"/>
    <w:rsid w:val="009C1242"/>
    <w:rsid w:val="009F0758"/>
    <w:rsid w:val="00A00F60"/>
    <w:rsid w:val="00A2662C"/>
    <w:rsid w:val="00A45D35"/>
    <w:rsid w:val="00A92DFC"/>
    <w:rsid w:val="00AB0D4A"/>
    <w:rsid w:val="00AC6C96"/>
    <w:rsid w:val="00B42EED"/>
    <w:rsid w:val="00B83049"/>
    <w:rsid w:val="00BB4523"/>
    <w:rsid w:val="00BC6F80"/>
    <w:rsid w:val="00BD23CB"/>
    <w:rsid w:val="00BE5F69"/>
    <w:rsid w:val="00C1777B"/>
    <w:rsid w:val="00C83284"/>
    <w:rsid w:val="00C85F5B"/>
    <w:rsid w:val="00C86A60"/>
    <w:rsid w:val="00CB77EF"/>
    <w:rsid w:val="00D25558"/>
    <w:rsid w:val="00D25C1F"/>
    <w:rsid w:val="00D5198E"/>
    <w:rsid w:val="00D721DA"/>
    <w:rsid w:val="00D772D3"/>
    <w:rsid w:val="00D879BC"/>
    <w:rsid w:val="00D904A8"/>
    <w:rsid w:val="00DD070E"/>
    <w:rsid w:val="00DD16BA"/>
    <w:rsid w:val="00DD69D5"/>
    <w:rsid w:val="00DE27BA"/>
    <w:rsid w:val="00E1584B"/>
    <w:rsid w:val="00E40479"/>
    <w:rsid w:val="00E5146D"/>
    <w:rsid w:val="00E51971"/>
    <w:rsid w:val="00E53A6D"/>
    <w:rsid w:val="00E71730"/>
    <w:rsid w:val="00F10741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oznavska@rsnet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roznavska@rs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roznavska@rsnet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8201</Words>
  <Characters>46749</Characters>
  <Application>Microsoft Office Word</Application>
  <DocSecurity>0</DocSecurity>
  <Lines>389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pc</cp:lastModifiedBy>
  <cp:revision>16</cp:revision>
  <cp:lastPrinted>2021-10-06T11:05:00Z</cp:lastPrinted>
  <dcterms:created xsi:type="dcterms:W3CDTF">2023-04-18T07:43:00Z</dcterms:created>
  <dcterms:modified xsi:type="dcterms:W3CDTF">2023-04-18T08:20:00Z</dcterms:modified>
</cp:coreProperties>
</file>