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9B" w:rsidRDefault="009B359B" w:rsidP="009B359B">
      <w:pPr>
        <w:jc w:val="center"/>
        <w:rPr>
          <w:b/>
        </w:rPr>
      </w:pPr>
      <w:r>
        <w:rPr>
          <w:b/>
        </w:rPr>
        <w:t>S p r á v a</w:t>
      </w:r>
    </w:p>
    <w:p w:rsidR="009B359B" w:rsidRDefault="009B359B" w:rsidP="009B359B">
      <w:pPr>
        <w:jc w:val="center"/>
        <w:rPr>
          <w:b/>
        </w:rPr>
      </w:pPr>
      <w:r>
        <w:rPr>
          <w:b/>
        </w:rPr>
        <w:t>o výsledkoch a podmienkach výchovno-vzdelávacej činnosti</w:t>
      </w:r>
    </w:p>
    <w:p w:rsidR="009B359B" w:rsidRDefault="009B359B" w:rsidP="009B359B">
      <w:pPr>
        <w:jc w:val="center"/>
        <w:rPr>
          <w:b/>
        </w:rPr>
      </w:pPr>
      <w:r>
        <w:rPr>
          <w:b/>
        </w:rPr>
        <w:t>Materskej školy, Rožňavská 29/854</w:t>
      </w:r>
    </w:p>
    <w:p w:rsidR="009B359B" w:rsidRDefault="009B359B" w:rsidP="009B359B">
      <w:pPr>
        <w:jc w:val="center"/>
        <w:rPr>
          <w:b/>
        </w:rPr>
      </w:pPr>
      <w:r>
        <w:rPr>
          <w:b/>
        </w:rPr>
        <w:t>979 01 Rimavská Sobota</w:t>
      </w:r>
    </w:p>
    <w:p w:rsidR="009B359B" w:rsidRDefault="009B359B" w:rsidP="009B359B">
      <w:pPr>
        <w:jc w:val="center"/>
        <w:rPr>
          <w:b/>
        </w:rPr>
      </w:pPr>
      <w:r>
        <w:rPr>
          <w:b/>
        </w:rPr>
        <w:t>za školský rok 201</w:t>
      </w:r>
      <w:r w:rsidR="00245C46">
        <w:rPr>
          <w:b/>
        </w:rPr>
        <w:t>5</w:t>
      </w:r>
      <w:r>
        <w:rPr>
          <w:b/>
        </w:rPr>
        <w:t>/201</w:t>
      </w:r>
      <w:r w:rsidR="00245C46">
        <w:rPr>
          <w:b/>
        </w:rPr>
        <w:t>6</w:t>
      </w:r>
    </w:p>
    <w:p w:rsidR="009B359B" w:rsidRDefault="009B359B" w:rsidP="009B359B">
      <w:pPr>
        <w:jc w:val="center"/>
        <w:rPr>
          <w:b/>
        </w:rPr>
      </w:pPr>
    </w:p>
    <w:p w:rsidR="009B359B" w:rsidRDefault="009B359B" w:rsidP="009B359B">
      <w:pPr>
        <w:jc w:val="both"/>
        <w:rPr>
          <w:b/>
          <w:u w:val="single"/>
        </w:rPr>
      </w:pPr>
    </w:p>
    <w:p w:rsidR="009B359B" w:rsidRDefault="009B359B" w:rsidP="009B359B">
      <w:pPr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  <w:r>
        <w:t>Jarmila Drobná</w:t>
      </w:r>
    </w:p>
    <w:p w:rsidR="009B359B" w:rsidRDefault="009B359B" w:rsidP="009B359B">
      <w:pPr>
        <w:jc w:val="both"/>
      </w:pPr>
      <w:r>
        <w:t>riaditeľka MŠ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            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Prerokované na pedagogickej rade MŠ</w:t>
      </w:r>
    </w:p>
    <w:p w:rsidR="009B359B" w:rsidRDefault="009B359B" w:rsidP="009B359B">
      <w:pPr>
        <w:jc w:val="both"/>
        <w:rPr>
          <w:b/>
        </w:rPr>
      </w:pPr>
      <w:r>
        <w:t xml:space="preserve">                                                                          dňa  </w:t>
      </w:r>
      <w:r w:rsidR="007D103D" w:rsidRPr="007D103D">
        <w:rPr>
          <w:b/>
        </w:rPr>
        <w:t>31.08.</w:t>
      </w:r>
      <w:r w:rsidR="007D103D">
        <w:t xml:space="preserve"> </w:t>
      </w:r>
      <w:r w:rsidR="001B427F">
        <w:rPr>
          <w:b/>
        </w:rPr>
        <w:t>201</w:t>
      </w:r>
      <w:r w:rsidR="00F93827">
        <w:rPr>
          <w:b/>
        </w:rPr>
        <w:t>6</w:t>
      </w:r>
      <w:bookmarkStart w:id="0" w:name="_GoBack"/>
      <w:bookmarkEnd w:id="0"/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  <w:r>
        <w:t xml:space="preserve">                                                                           </w:t>
      </w:r>
      <w:r>
        <w:rPr>
          <w:b/>
          <w:u w:val="single"/>
        </w:rPr>
        <w:t>Vyjadrenie rady školy: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Rada školy odporúča zriaďovateľovi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Mesto, Rimavská Sobota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</w:t>
      </w:r>
      <w:r>
        <w:rPr>
          <w:b/>
        </w:rPr>
        <w:t>s c h v á l i ť</w:t>
      </w:r>
      <w:r>
        <w:t xml:space="preserve"> </w:t>
      </w:r>
    </w:p>
    <w:p w:rsidR="009B359B" w:rsidRDefault="009B359B" w:rsidP="009B359B">
      <w:pPr>
        <w:jc w:val="both"/>
      </w:pPr>
      <w:r>
        <w:rPr>
          <w:sz w:val="28"/>
          <w:szCs w:val="28"/>
        </w:rPr>
        <w:t xml:space="preserve">                                                                </w:t>
      </w:r>
      <w:r>
        <w:t xml:space="preserve">Správu o výsledkoch a podmienkach 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výchovno-vzdelávacej činnosti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MŠ Rožňavská za školský rok 201</w:t>
      </w:r>
      <w:r w:rsidR="00245C46">
        <w:t>5</w:t>
      </w:r>
      <w:r w:rsidR="001B427F">
        <w:t>/201</w:t>
      </w:r>
      <w:r w:rsidR="00245C46">
        <w:t>6</w:t>
      </w: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  <w:r>
        <w:t xml:space="preserve">                                                                           </w:t>
      </w:r>
      <w:proofErr w:type="spellStart"/>
      <w:r w:rsidR="00245C46">
        <w:t>Robert</w:t>
      </w:r>
      <w:proofErr w:type="spellEnd"/>
      <w:r w:rsidR="00245C46">
        <w:t xml:space="preserve"> Molnár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predseda Rady školy pri MŠ Rožňavská</w:t>
      </w: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  <w:rPr>
          <w:b/>
          <w:u w:val="single"/>
        </w:rPr>
      </w:pPr>
      <w:r>
        <w:t xml:space="preserve">                                                                           </w:t>
      </w:r>
      <w:r>
        <w:rPr>
          <w:b/>
          <w:u w:val="single"/>
        </w:rPr>
        <w:t>Stanovisko zriaďovateľa: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Mesto Rimavská Sobota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</w:t>
      </w:r>
      <w:r>
        <w:rPr>
          <w:b/>
        </w:rPr>
        <w:t>s c h v a ľ u j e</w:t>
      </w:r>
      <w:r>
        <w:t xml:space="preserve"> 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Správu o výsledkoch a podmienkach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výchovno-vzdelávacej činnosti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MŠ Rožňavská 29/854, </w:t>
      </w:r>
      <w:proofErr w:type="spellStart"/>
      <w:r>
        <w:t>Rim</w:t>
      </w:r>
      <w:proofErr w:type="spellEnd"/>
      <w:r>
        <w:t>. Sobota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za školský rok 201</w:t>
      </w:r>
      <w:r w:rsidR="00245C46">
        <w:t>5</w:t>
      </w:r>
      <w:r w:rsidR="001B427F">
        <w:t>/201</w:t>
      </w:r>
      <w:r w:rsidR="00245C46">
        <w:t>6</w:t>
      </w: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  <w:r>
        <w:t xml:space="preserve">                                                                           ..........................................................</w:t>
      </w:r>
    </w:p>
    <w:p w:rsidR="009B359B" w:rsidRDefault="009B359B" w:rsidP="009B359B">
      <w:pPr>
        <w:jc w:val="both"/>
      </w:pPr>
      <w:r>
        <w:t xml:space="preserve">                                                                                           za zriaďovateľa  </w:t>
      </w: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  <w:rPr>
          <w:b/>
          <w:u w:val="single"/>
        </w:rPr>
      </w:pPr>
    </w:p>
    <w:p w:rsidR="009B359B" w:rsidRDefault="009B359B" w:rsidP="009B359B">
      <w:pPr>
        <w:jc w:val="both"/>
        <w:rPr>
          <w:b/>
          <w:u w:val="single"/>
        </w:rPr>
      </w:pPr>
      <w:r>
        <w:rPr>
          <w:b/>
          <w:u w:val="single"/>
        </w:rPr>
        <w:t>Východiská a podklady:</w:t>
      </w:r>
    </w:p>
    <w:p w:rsidR="009B359B" w:rsidRDefault="009B359B" w:rsidP="009B359B">
      <w:pPr>
        <w:jc w:val="both"/>
      </w:pPr>
      <w:r>
        <w:t>Správa je vypracovaná v zmysle:</w:t>
      </w:r>
    </w:p>
    <w:p w:rsidR="009B359B" w:rsidRDefault="009B359B" w:rsidP="009B359B">
      <w:pPr>
        <w:numPr>
          <w:ilvl w:val="0"/>
          <w:numId w:val="1"/>
        </w:numPr>
        <w:jc w:val="both"/>
      </w:pPr>
      <w:r>
        <w:t>Vyhlášky Ministerstva školstva SR č. 9/2006 Z.z. zo 16.12.2005 o štruktúre a obsahu správ o výchovno-vzdelávacej činnosti, jej výsledkoch a podmienkach škôl a školských zariadení.</w:t>
      </w:r>
    </w:p>
    <w:p w:rsidR="009B359B" w:rsidRDefault="009B359B" w:rsidP="009B359B">
      <w:pPr>
        <w:numPr>
          <w:ilvl w:val="0"/>
          <w:numId w:val="1"/>
        </w:numPr>
        <w:jc w:val="both"/>
      </w:pPr>
      <w:r>
        <w:t>Metodické usmernenie MŠ SR č. 10/2006-R k vyhláške MŠ SR č. 9/2006 Z.z.</w:t>
      </w:r>
    </w:p>
    <w:p w:rsidR="009B359B" w:rsidRDefault="009B359B" w:rsidP="009B359B">
      <w:pPr>
        <w:numPr>
          <w:ilvl w:val="0"/>
          <w:numId w:val="1"/>
        </w:numPr>
        <w:jc w:val="both"/>
      </w:pPr>
      <w:r>
        <w:t>Koncepcia materskej školy na roky 2010-2015</w:t>
      </w:r>
    </w:p>
    <w:p w:rsidR="009B359B" w:rsidRDefault="009B359B" w:rsidP="009B359B">
      <w:pPr>
        <w:numPr>
          <w:ilvl w:val="0"/>
          <w:numId w:val="1"/>
        </w:numPr>
        <w:jc w:val="both"/>
      </w:pPr>
      <w:r>
        <w:t>Plán práce MŠ Rožňavská na školský rok 201</w:t>
      </w:r>
      <w:r w:rsidR="001B427F">
        <w:t>4/2015</w:t>
      </w:r>
    </w:p>
    <w:p w:rsidR="009B359B" w:rsidRDefault="009B359B" w:rsidP="009B359B">
      <w:pPr>
        <w:numPr>
          <w:ilvl w:val="0"/>
          <w:numId w:val="1"/>
        </w:numPr>
        <w:jc w:val="both"/>
      </w:pPr>
      <w:r>
        <w:t>Vyhodnotenia plnenia plánov práce metodického združenia.</w:t>
      </w:r>
    </w:p>
    <w:p w:rsidR="009B359B" w:rsidRDefault="009B359B" w:rsidP="009B359B">
      <w:pPr>
        <w:numPr>
          <w:ilvl w:val="0"/>
          <w:numId w:val="1"/>
        </w:numPr>
        <w:jc w:val="both"/>
      </w:pPr>
      <w:r>
        <w:t>Informácie o činnosti Rady školy pri MŠ Rožňavská 29/854 Rimavská Sobota</w:t>
      </w:r>
    </w:p>
    <w:p w:rsidR="009B359B" w:rsidRDefault="009B359B" w:rsidP="009B359B">
      <w:pPr>
        <w:jc w:val="both"/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jc w:val="left"/>
        <w:rPr>
          <w:b/>
        </w:rPr>
      </w:pPr>
    </w:p>
    <w:p w:rsidR="009B359B" w:rsidRDefault="009B359B" w:rsidP="009B359B">
      <w:pPr>
        <w:pStyle w:val="Nzov"/>
        <w:jc w:val="left"/>
        <w:rPr>
          <w:b/>
        </w:rPr>
      </w:pPr>
    </w:p>
    <w:p w:rsidR="009B359B" w:rsidRDefault="009B359B" w:rsidP="009B359B">
      <w:pPr>
        <w:pStyle w:val="Nzov"/>
        <w:rPr>
          <w:b/>
        </w:rPr>
      </w:pPr>
    </w:p>
    <w:p w:rsidR="009B359B" w:rsidRDefault="009B359B" w:rsidP="009B359B">
      <w:pPr>
        <w:pStyle w:val="Nzov"/>
        <w:rPr>
          <w:b/>
        </w:rPr>
      </w:pPr>
      <w:r>
        <w:rPr>
          <w:b/>
        </w:rPr>
        <w:lastRenderedPageBreak/>
        <w:t>S p r á v a</w:t>
      </w:r>
    </w:p>
    <w:p w:rsidR="009B359B" w:rsidRDefault="009B359B" w:rsidP="009B359B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9B359B" w:rsidRDefault="009B359B" w:rsidP="009B359B">
      <w:pPr>
        <w:pStyle w:val="Zkladntext"/>
        <w:rPr>
          <w:sz w:val="24"/>
        </w:rPr>
      </w:pPr>
      <w:r>
        <w:rPr>
          <w:sz w:val="24"/>
        </w:rPr>
        <w:t xml:space="preserve"> Materskej školy Rožňavská 29/854 Rimavská Sobota za školský rok 201</w:t>
      </w:r>
      <w:r w:rsidR="00245C46">
        <w:rPr>
          <w:sz w:val="24"/>
        </w:rPr>
        <w:t>5</w:t>
      </w:r>
      <w:r w:rsidR="001B427F">
        <w:rPr>
          <w:sz w:val="24"/>
        </w:rPr>
        <w:t>/201</w:t>
      </w:r>
      <w:r w:rsidR="00245C46">
        <w:rPr>
          <w:sz w:val="24"/>
        </w:rPr>
        <w:t>6</w:t>
      </w:r>
      <w:r>
        <w:rPr>
          <w:sz w:val="24"/>
        </w:rPr>
        <w:t>.</w:t>
      </w: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  <w:rPr>
          <w:b/>
          <w:sz w:val="28"/>
        </w:rPr>
      </w:pPr>
      <w:r>
        <w:rPr>
          <w:b/>
          <w:sz w:val="28"/>
        </w:rPr>
        <w:t>I.</w:t>
      </w:r>
    </w:p>
    <w:p w:rsidR="009B359B" w:rsidRDefault="009B359B" w:rsidP="009B359B">
      <w:pPr>
        <w:jc w:val="both"/>
        <w:rPr>
          <w:b/>
          <w:u w:val="single"/>
        </w:rPr>
      </w:pPr>
      <w:r>
        <w:rPr>
          <w:sz w:val="28"/>
        </w:rPr>
        <w:t xml:space="preserve">a) </w:t>
      </w:r>
      <w:r>
        <w:rPr>
          <w:b/>
        </w:rPr>
        <w:t xml:space="preserve">Základné identifikačné údaje o škole: </w:t>
      </w:r>
      <w:r>
        <w:rPr>
          <w:b/>
          <w:u w:val="single"/>
        </w:rPr>
        <w:t>(§ 2ods. 1 písm. a)</w:t>
      </w:r>
    </w:p>
    <w:p w:rsidR="009B359B" w:rsidRDefault="009B359B" w:rsidP="009B359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</w:tblGrid>
      <w:tr w:rsidR="009B359B" w:rsidTr="00DB5186">
        <w:trPr>
          <w:trHeight w:val="289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rPr>
                <w:b/>
              </w:rPr>
              <w:t xml:space="preserve">1. </w:t>
            </w:r>
            <w:r>
              <w:t>Názov školy:  Materská škola</w:t>
            </w:r>
          </w:p>
        </w:tc>
      </w:tr>
      <w:tr w:rsidR="009B359B" w:rsidTr="00DB5186">
        <w:trPr>
          <w:cantSplit/>
          <w:trHeight w:val="273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t>Adresa školy: Rožňavská 29/854 Rimavská Sobota</w:t>
            </w:r>
          </w:p>
        </w:tc>
      </w:tr>
      <w:tr w:rsidR="009B359B" w:rsidTr="00DB5186">
        <w:trPr>
          <w:cantSplit/>
          <w:trHeight w:val="273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rPr>
                <w:b/>
              </w:rPr>
              <w:t>3.</w:t>
            </w:r>
            <w:r>
              <w:t xml:space="preserve"> telefónne číslo: 047/5622902 ,  0901 706 594                                         </w:t>
            </w:r>
          </w:p>
        </w:tc>
      </w:tr>
      <w:tr w:rsidR="009B359B" w:rsidTr="00DB5186">
        <w:trPr>
          <w:cantSplit/>
          <w:trHeight w:val="547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rPr>
                <w:b/>
              </w:rPr>
              <w:t xml:space="preserve">4. </w:t>
            </w:r>
            <w:r>
              <w:t>Interne</w:t>
            </w:r>
            <w:r w:rsidR="00605E90">
              <w:t>tová adresa:    www.msroznavska</w:t>
            </w:r>
            <w:r>
              <w:t xml:space="preserve">.sk     </w:t>
            </w:r>
          </w:p>
          <w:p w:rsidR="009B359B" w:rsidRDefault="009B359B" w:rsidP="00DB5186">
            <w:pPr>
              <w:jc w:val="both"/>
            </w:pPr>
            <w:r>
              <w:t xml:space="preserve">    e-mailová adresa:      msroznavska@rsnet.sk</w:t>
            </w:r>
          </w:p>
        </w:tc>
      </w:tr>
      <w:tr w:rsidR="009B359B" w:rsidTr="00DB5186">
        <w:trPr>
          <w:cantSplit/>
          <w:trHeight w:val="289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rPr>
                <w:b/>
              </w:rPr>
              <w:t>5.</w:t>
            </w:r>
            <w:r>
              <w:t xml:space="preserve"> Zriaďovateľ: Mesto Rimavská Sobota</w:t>
            </w:r>
          </w:p>
        </w:tc>
      </w:tr>
    </w:tbl>
    <w:p w:rsidR="009B359B" w:rsidRDefault="009B359B" w:rsidP="009B359B">
      <w:pPr>
        <w:jc w:val="both"/>
      </w:pPr>
    </w:p>
    <w:p w:rsidR="009B359B" w:rsidRDefault="009B359B" w:rsidP="009B359B">
      <w:pPr>
        <w:jc w:val="both"/>
        <w:rPr>
          <w:b/>
        </w:rPr>
      </w:pPr>
      <w:r>
        <w:rPr>
          <w:b/>
        </w:rPr>
        <w:t>6. Vedúci zamestnanci školy:</w:t>
      </w:r>
    </w:p>
    <w:p w:rsidR="009B359B" w:rsidRDefault="009B359B" w:rsidP="009B359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B359B" w:rsidTr="00DB518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Funkcie</w:t>
            </w:r>
          </w:p>
        </w:tc>
      </w:tr>
      <w:tr w:rsidR="009B359B" w:rsidTr="00DB518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Jarmila Drobná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 xml:space="preserve">riaditeľ školy </w:t>
            </w:r>
          </w:p>
        </w:tc>
      </w:tr>
      <w:tr w:rsidR="009B359B" w:rsidTr="00DB518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Mgr. Eva Slezáková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 xml:space="preserve">zástupca riaditeľa školy </w:t>
            </w:r>
          </w:p>
        </w:tc>
      </w:tr>
      <w:tr w:rsidR="009B359B" w:rsidTr="00DB518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B92A7A" w:rsidP="00DB5186">
            <w:pPr>
              <w:jc w:val="both"/>
            </w:pPr>
            <w:r>
              <w:t>Denisa Slaninová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vedúca ŠJ</w:t>
            </w:r>
          </w:p>
        </w:tc>
      </w:tr>
    </w:tbl>
    <w:p w:rsidR="009B359B" w:rsidRDefault="009B359B" w:rsidP="009B359B">
      <w:pPr>
        <w:jc w:val="both"/>
        <w:rPr>
          <w:b/>
        </w:rPr>
      </w:pPr>
    </w:p>
    <w:p w:rsidR="009B359B" w:rsidRDefault="009B359B" w:rsidP="009B359B">
      <w:pPr>
        <w:jc w:val="both"/>
        <w:rPr>
          <w:b/>
        </w:rPr>
      </w:pPr>
      <w:r>
        <w:rPr>
          <w:b/>
        </w:rPr>
        <w:t>7.  Údaje o rade školy a iných poradných orgánoch školy:</w:t>
      </w:r>
    </w:p>
    <w:p w:rsidR="009B359B" w:rsidRDefault="009B359B" w:rsidP="009B359B">
      <w:pPr>
        <w:jc w:val="both"/>
        <w:rPr>
          <w:b/>
        </w:rPr>
      </w:pPr>
    </w:p>
    <w:p w:rsidR="009B359B" w:rsidRDefault="009B359B" w:rsidP="009B359B">
      <w:pPr>
        <w:jc w:val="both"/>
        <w:rPr>
          <w:b/>
        </w:rPr>
      </w:pPr>
      <w:r>
        <w:rPr>
          <w:b/>
        </w:rPr>
        <w:t xml:space="preserve"> Údaje o rade školy:</w:t>
      </w:r>
    </w:p>
    <w:p w:rsidR="000B615C" w:rsidRDefault="009B359B" w:rsidP="009B359B">
      <w:pPr>
        <w:pStyle w:val="Zkladntext2"/>
      </w:pPr>
      <w:r>
        <w:t xml:space="preserve">Rada školy pri  MŠ Rožňavská 29/854 Rimavská Sobota, bola ustanovená v zmysle § 24 zákona  č. 596/2003 Z. z. o štátnej správe v školstve a školskej samospráve a o zmene a doplnení niektorých zákonov v znení neskorších predpisov po voľbách </w:t>
      </w:r>
      <w:r w:rsidRPr="00A311A6">
        <w:t>dňa 17.4.2012</w:t>
      </w:r>
      <w:r>
        <w:t>.</w:t>
      </w:r>
      <w:r w:rsidRPr="00A311A6">
        <w:t xml:space="preserve"> </w:t>
      </w:r>
      <w:r w:rsidR="000B615C">
        <w:t xml:space="preserve"> a doplnenie nových poslancov </w:t>
      </w:r>
      <w:proofErr w:type="spellStart"/>
      <w:r w:rsidR="000B615C">
        <w:t>MsZ</w:t>
      </w:r>
      <w:proofErr w:type="spellEnd"/>
      <w:r w:rsidR="000B615C">
        <w:t xml:space="preserve">. </w:t>
      </w:r>
    </w:p>
    <w:p w:rsidR="00245C46" w:rsidRDefault="00E331DE" w:rsidP="009B359B">
      <w:pPr>
        <w:pStyle w:val="Zkladntext2"/>
      </w:pPr>
      <w:proofErr w:type="spellStart"/>
      <w:r>
        <w:t>MsZ</w:t>
      </w:r>
      <w:proofErr w:type="spellEnd"/>
      <w:r>
        <w:t xml:space="preserve"> </w:t>
      </w:r>
      <w:r w:rsidR="00245C46">
        <w:t xml:space="preserve">dňa 15.03.2016 </w:t>
      </w:r>
      <w:r w:rsidR="00E97201">
        <w:t xml:space="preserve">odvolalo  zástupcov zriaďovateľa z rád školy a zároveň </w:t>
      </w:r>
      <w:r w:rsidR="00E97201" w:rsidRPr="00E97201">
        <w:t>delegovalo nových členov zástupcov zriaďovateľa</w:t>
      </w:r>
      <w:r w:rsidR="00E4490E">
        <w:t>.</w:t>
      </w:r>
    </w:p>
    <w:p w:rsidR="00E4490E" w:rsidRDefault="00E4490E" w:rsidP="009B359B">
      <w:pPr>
        <w:pStyle w:val="Zkladntext2"/>
      </w:pPr>
      <w:r>
        <w:t>Následne sa konali nové voľby všetkých členov nakoľko skončilo funkčné obdobie.</w:t>
      </w:r>
    </w:p>
    <w:p w:rsidR="009B359B" w:rsidRPr="00A311A6" w:rsidRDefault="009B359B" w:rsidP="009B359B">
      <w:pPr>
        <w:pStyle w:val="Zkladntext2"/>
      </w:pPr>
      <w:r w:rsidRPr="00A311A6">
        <w:t xml:space="preserve">Funkčné obdobie </w:t>
      </w:r>
      <w:r w:rsidR="000B615C">
        <w:t xml:space="preserve"> nov</w:t>
      </w:r>
      <w:r w:rsidR="00245C46">
        <w:t xml:space="preserve">ého zloženia RŠ začalo </w:t>
      </w:r>
      <w:r w:rsidR="00B93A2D">
        <w:t>21</w:t>
      </w:r>
      <w:r w:rsidR="000B615C">
        <w:t>.</w:t>
      </w:r>
      <w:r w:rsidRPr="00A311A6">
        <w:t>0</w:t>
      </w:r>
      <w:r w:rsidR="00B93A2D">
        <w:t>4</w:t>
      </w:r>
      <w:r w:rsidR="000B615C">
        <w:t>.</w:t>
      </w:r>
      <w:r w:rsidRPr="00A311A6">
        <w:t>201</w:t>
      </w:r>
      <w:r w:rsidR="00B93A2D">
        <w:t>6</w:t>
      </w:r>
      <w:r w:rsidRPr="00A311A6">
        <w:t xml:space="preserve"> na obdobie 4 rokov.</w:t>
      </w:r>
    </w:p>
    <w:p w:rsidR="009B359B" w:rsidRPr="00A311A6" w:rsidRDefault="009B359B" w:rsidP="009B359B">
      <w:pPr>
        <w:jc w:val="both"/>
      </w:pPr>
    </w:p>
    <w:p w:rsidR="009B359B" w:rsidRDefault="009B359B" w:rsidP="009B359B">
      <w:pPr>
        <w:jc w:val="both"/>
        <w:rPr>
          <w:b/>
        </w:rPr>
      </w:pPr>
      <w:r>
        <w:rPr>
          <w:b/>
        </w:rPr>
        <w:t>Členovia rady školy:</w:t>
      </w:r>
    </w:p>
    <w:p w:rsidR="009B359B" w:rsidRDefault="009B359B" w:rsidP="009B359B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793"/>
        <w:gridCol w:w="1710"/>
        <w:gridCol w:w="4010"/>
      </w:tblGrid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Zvolený (delegovaný) za  +</w:t>
            </w:r>
          </w:p>
        </w:tc>
      </w:tr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E4490E" w:rsidP="00DB5186">
            <w:pPr>
              <w:jc w:val="both"/>
            </w:pPr>
            <w:r>
              <w:t xml:space="preserve">Andrea </w:t>
            </w:r>
            <w:proofErr w:type="spellStart"/>
            <w:r>
              <w:t>Juhászová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E4490E" w:rsidP="00DB5186">
            <w:pPr>
              <w:jc w:val="both"/>
            </w:pPr>
            <w:r w:rsidRPr="00E4490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za pedagogických zamestnancov</w:t>
            </w:r>
          </w:p>
        </w:tc>
      </w:tr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E4490E" w:rsidP="00DB5186">
            <w:pPr>
              <w:jc w:val="both"/>
            </w:pPr>
            <w:r>
              <w:t>Lýdia Rendeková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E4490E" w:rsidP="00DB5186">
            <w:pPr>
              <w:jc w:val="both"/>
            </w:pPr>
            <w:r w:rsidRPr="00E4490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za pedagogických zamestnancov</w:t>
            </w:r>
          </w:p>
        </w:tc>
      </w:tr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E4490E" w:rsidP="00DB5186">
            <w:pPr>
              <w:jc w:val="both"/>
            </w:pPr>
            <w:r>
              <w:t>Denisa Slaninová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E4490E" w:rsidP="00DB5186">
            <w:pPr>
              <w:jc w:val="both"/>
            </w:pPr>
            <w:r w:rsidRPr="00E4490E">
              <w:t>podpredseda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za nepedagogických zamestnancov</w:t>
            </w:r>
          </w:p>
        </w:tc>
      </w:tr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B92A7A" w:rsidP="00DB5186">
            <w:pPr>
              <w:jc w:val="both"/>
            </w:pPr>
            <w:proofErr w:type="spellStart"/>
            <w:r w:rsidRPr="00B92A7A">
              <w:t>Mgr.Viliam</w:t>
            </w:r>
            <w:proofErr w:type="spellEnd"/>
            <w:r w:rsidRPr="00B92A7A">
              <w:t xml:space="preserve"> </w:t>
            </w:r>
            <w:proofErr w:type="spellStart"/>
            <w:r w:rsidRPr="00B92A7A">
              <w:t>Vaš</w:t>
            </w:r>
            <w:proofErr w:type="spellEnd"/>
            <w:r w:rsidRPr="00B92A7A">
              <w:t xml:space="preserve">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za poslancov mestského zastupiteľstva</w:t>
            </w:r>
          </w:p>
        </w:tc>
      </w:tr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proofErr w:type="spellStart"/>
            <w:r>
              <w:t>Judr.Eva</w:t>
            </w:r>
            <w:proofErr w:type="spellEnd"/>
            <w:r>
              <w:t xml:space="preserve"> </w:t>
            </w:r>
            <w:proofErr w:type="spellStart"/>
            <w:r>
              <w:t>Bornayová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za poslancov mestského zastupiteľstva</w:t>
            </w:r>
          </w:p>
        </w:tc>
      </w:tr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B92A7A" w:rsidP="00DB5186">
            <w:pPr>
              <w:jc w:val="both"/>
            </w:pPr>
            <w:r w:rsidRPr="00B92A7A">
              <w:t xml:space="preserve">Erika </w:t>
            </w:r>
            <w:proofErr w:type="spellStart"/>
            <w:r w:rsidRPr="00B92A7A">
              <w:t>Kureková</w:t>
            </w:r>
            <w:proofErr w:type="spellEnd"/>
            <w:r w:rsidRPr="00B92A7A">
              <w:t xml:space="preserve">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r>
              <w:t>za zamestnancov zriaďovateľa</w:t>
            </w:r>
          </w:p>
        </w:tc>
      </w:tr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E4490E" w:rsidP="00DB5186">
            <w:pPr>
              <w:jc w:val="both"/>
            </w:pPr>
            <w:proofErr w:type="spellStart"/>
            <w:r>
              <w:t>JUDr.Štefan</w:t>
            </w:r>
            <w:proofErr w:type="spellEnd"/>
            <w:r>
              <w:t xml:space="preserve"> </w:t>
            </w:r>
            <w:proofErr w:type="spellStart"/>
            <w:r>
              <w:t>Petrik</w:t>
            </w:r>
            <w:proofErr w:type="spellEnd"/>
            <w:r w:rsidR="00B92A7A" w:rsidRPr="00B92A7A">
              <w:t xml:space="preserve">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r>
              <w:t>za zamestnancov zriaďovateľa</w:t>
            </w:r>
          </w:p>
        </w:tc>
      </w:tr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E4490E" w:rsidP="00DB5186">
            <w:pPr>
              <w:jc w:val="both"/>
            </w:pPr>
            <w:proofErr w:type="spellStart"/>
            <w:r>
              <w:t>Bc.Vladimír</w:t>
            </w:r>
            <w:proofErr w:type="spellEnd"/>
            <w:r>
              <w:t xml:space="preserve"> </w:t>
            </w:r>
            <w:proofErr w:type="spellStart"/>
            <w:r>
              <w:t>Gubala</w:t>
            </w:r>
            <w:proofErr w:type="spellEnd"/>
            <w:r w:rsidR="0025568B" w:rsidRPr="0025568B"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 xml:space="preserve">člen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za rodičov</w:t>
            </w:r>
          </w:p>
        </w:tc>
      </w:tr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E4490E" w:rsidP="00DB5186">
            <w:pPr>
              <w:jc w:val="both"/>
            </w:pPr>
            <w:proofErr w:type="spellStart"/>
            <w:r>
              <w:t>Robert</w:t>
            </w:r>
            <w:proofErr w:type="spellEnd"/>
            <w:r>
              <w:t xml:space="preserve"> Molnár</w:t>
            </w:r>
            <w:r w:rsidR="009B359B" w:rsidRPr="00B90F90">
              <w:t xml:space="preserve">  </w:t>
            </w:r>
            <w:r w:rsidR="009B359B">
              <w:t xml:space="preserve"> </w:t>
            </w:r>
            <w:r w:rsidR="009B359B" w:rsidRPr="00B90F90">
              <w:t xml:space="preserve"> </w:t>
            </w:r>
            <w:r w:rsidR="009B359B">
              <w:t xml:space="preserve"> </w:t>
            </w:r>
            <w:r w:rsidR="009B359B" w:rsidRPr="00B90F90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E4490E" w:rsidP="00DB5186">
            <w:pPr>
              <w:jc w:val="both"/>
            </w:pPr>
            <w:r w:rsidRPr="00E4490E">
              <w:t>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za rodičov</w:t>
            </w:r>
          </w:p>
        </w:tc>
      </w:tr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B92A7A" w:rsidP="00DB5186">
            <w:pPr>
              <w:jc w:val="both"/>
            </w:pPr>
            <w:r w:rsidRPr="00B92A7A">
              <w:t xml:space="preserve">Henrieta </w:t>
            </w:r>
            <w:proofErr w:type="spellStart"/>
            <w:r w:rsidRPr="00B92A7A">
              <w:t>Harnóczová</w:t>
            </w:r>
            <w:proofErr w:type="spellEnd"/>
            <w:r w:rsidRPr="00B92A7A"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za rodičov</w:t>
            </w:r>
          </w:p>
        </w:tc>
      </w:tr>
      <w:tr w:rsidR="009B359B" w:rsidTr="00DB518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E4490E" w:rsidP="00DB5186">
            <w:pPr>
              <w:jc w:val="both"/>
            </w:pPr>
            <w:r>
              <w:t>Katarína Zvarová</w:t>
            </w:r>
            <w:r w:rsidR="00B92A7A" w:rsidRPr="00B92A7A">
              <w:t xml:space="preserve">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za rodičov</w:t>
            </w:r>
          </w:p>
        </w:tc>
      </w:tr>
    </w:tbl>
    <w:p w:rsidR="009B359B" w:rsidRDefault="009B359B" w:rsidP="009B359B">
      <w:pPr>
        <w:jc w:val="both"/>
        <w:rPr>
          <w:sz w:val="22"/>
        </w:rPr>
      </w:pPr>
      <w:r>
        <w:t xml:space="preserve">+ </w:t>
      </w:r>
      <w:r>
        <w:rPr>
          <w:sz w:val="22"/>
        </w:rPr>
        <w:t>za rodičov, za pedagogických zamestnancov, za nepedagogických zamestnancov, delegovaný za zriaďovateľa, delegovaný zástupca práv. alebo fyz. osoby, ktorá sa podieľa na výchove a vzdelávaní</w:t>
      </w:r>
    </w:p>
    <w:p w:rsidR="0025568B" w:rsidRDefault="0025568B" w:rsidP="009B359B">
      <w:pPr>
        <w:jc w:val="both"/>
        <w:rPr>
          <w:b/>
        </w:rPr>
      </w:pPr>
    </w:p>
    <w:p w:rsidR="009B359B" w:rsidRDefault="009B359B" w:rsidP="009B359B">
      <w:pPr>
        <w:jc w:val="both"/>
        <w:rPr>
          <w:b/>
        </w:rPr>
      </w:pPr>
      <w:r>
        <w:rPr>
          <w:b/>
        </w:rPr>
        <w:t>Stručná informácia o činnosti rady školy za školský rok 201</w:t>
      </w:r>
      <w:r w:rsidR="00E4490E">
        <w:rPr>
          <w:b/>
        </w:rPr>
        <w:t>5</w:t>
      </w:r>
      <w:r w:rsidR="001B427F">
        <w:rPr>
          <w:b/>
        </w:rPr>
        <w:t>/201</w:t>
      </w:r>
      <w:r w:rsidR="00E4490E">
        <w:rPr>
          <w:b/>
        </w:rPr>
        <w:t>6</w:t>
      </w:r>
    </w:p>
    <w:p w:rsidR="009B359B" w:rsidRDefault="009B359B" w:rsidP="009B359B">
      <w:pPr>
        <w:jc w:val="both"/>
        <w:rPr>
          <w:sz w:val="22"/>
        </w:rPr>
      </w:pPr>
    </w:p>
    <w:p w:rsidR="00E20AEA" w:rsidRDefault="009B359B" w:rsidP="009B359B">
      <w:pPr>
        <w:pStyle w:val="Zkladntext3"/>
        <w:rPr>
          <w:sz w:val="24"/>
        </w:rPr>
      </w:pPr>
      <w:r>
        <w:rPr>
          <w:sz w:val="24"/>
        </w:rPr>
        <w:t xml:space="preserve">Rada školy pri MŠ Rožňavská 29/854  v Rimavskej Sobote zasadala celkom </w:t>
      </w:r>
      <w:r w:rsidR="00E4490E">
        <w:rPr>
          <w:sz w:val="24"/>
        </w:rPr>
        <w:t>3</w:t>
      </w:r>
      <w:r w:rsidR="000B615C">
        <w:rPr>
          <w:sz w:val="24"/>
        </w:rPr>
        <w:t xml:space="preserve"> </w:t>
      </w:r>
      <w:r w:rsidRPr="00A311A6">
        <w:rPr>
          <w:sz w:val="24"/>
        </w:rPr>
        <w:t>-</w:t>
      </w:r>
      <w:r>
        <w:rPr>
          <w:sz w:val="24"/>
        </w:rPr>
        <w:t xml:space="preserve"> </w:t>
      </w:r>
      <w:r w:rsidRPr="00A311A6">
        <w:rPr>
          <w:sz w:val="24"/>
        </w:rPr>
        <w:t>krát.</w:t>
      </w:r>
      <w:r w:rsidRPr="00A311A6">
        <w:rPr>
          <w:color w:val="FF0000"/>
          <w:sz w:val="24"/>
        </w:rPr>
        <w:t xml:space="preserve"> </w:t>
      </w:r>
      <w:r>
        <w:rPr>
          <w:sz w:val="24"/>
        </w:rPr>
        <w:t xml:space="preserve">Zaoberala sa s aktuálnymi problémami školy, navrhla plán práce rady školy, oboznámila sa </w:t>
      </w:r>
      <w:r w:rsidR="00E20AEA">
        <w:rPr>
          <w:sz w:val="24"/>
        </w:rPr>
        <w:t xml:space="preserve">s </w:t>
      </w:r>
      <w:r>
        <w:rPr>
          <w:sz w:val="24"/>
        </w:rPr>
        <w:t>Plánom práce MŠ a programom Zelená škola, spracovala výročnú  správu o činnosti RŠ, oboznámila sa s naplnenosťou MŠ na šk. rok 201</w:t>
      </w:r>
      <w:r w:rsidR="00E4490E">
        <w:rPr>
          <w:sz w:val="24"/>
        </w:rPr>
        <w:t>5/16</w:t>
      </w:r>
      <w:r>
        <w:rPr>
          <w:sz w:val="24"/>
        </w:rPr>
        <w:t xml:space="preserve">, </w:t>
      </w:r>
      <w:r w:rsidR="005855CC" w:rsidRPr="00E331DE">
        <w:rPr>
          <w:sz w:val="24"/>
        </w:rPr>
        <w:t>14.06.2016</w:t>
      </w:r>
      <w:r w:rsidR="0025568B" w:rsidRPr="00E331DE">
        <w:rPr>
          <w:sz w:val="24"/>
        </w:rPr>
        <w:t xml:space="preserve"> </w:t>
      </w:r>
      <w:r>
        <w:rPr>
          <w:sz w:val="24"/>
        </w:rPr>
        <w:t xml:space="preserve">odsúhlasila Správu o výsledkoch a podmienkach  výchovno – vzdelávacej činnosti. </w:t>
      </w:r>
    </w:p>
    <w:p w:rsidR="009B359B" w:rsidRDefault="009B359B" w:rsidP="00235D0D">
      <w:pPr>
        <w:pStyle w:val="Zkladntext3"/>
        <w:rPr>
          <w:sz w:val="24"/>
        </w:rPr>
      </w:pPr>
      <w:r>
        <w:rPr>
          <w:sz w:val="24"/>
        </w:rPr>
        <w:t>Členovia boli oboznámení s </w:t>
      </w:r>
      <w:r w:rsidR="008C1774">
        <w:rPr>
          <w:sz w:val="24"/>
        </w:rPr>
        <w:t xml:space="preserve">nedostatkami v materskej škole, </w:t>
      </w:r>
      <w:r>
        <w:rPr>
          <w:sz w:val="24"/>
        </w:rPr>
        <w:t xml:space="preserve">vyjadrovali sa smerom k poslancom, aby v budúcnosti viac presadili najstaršiu MŠ v meste. </w:t>
      </w:r>
      <w:r w:rsidR="00E4490E">
        <w:rPr>
          <w:sz w:val="24"/>
        </w:rPr>
        <w:t>P.</w:t>
      </w:r>
      <w:r w:rsidR="00235D0D">
        <w:rPr>
          <w:sz w:val="24"/>
        </w:rPr>
        <w:t xml:space="preserve"> </w:t>
      </w:r>
      <w:r w:rsidR="00E4490E">
        <w:rPr>
          <w:sz w:val="24"/>
        </w:rPr>
        <w:t>r</w:t>
      </w:r>
      <w:r w:rsidR="00235D0D">
        <w:rPr>
          <w:sz w:val="24"/>
        </w:rPr>
        <w:t>iaditeľka informovala členov RŠ</w:t>
      </w:r>
      <w:r w:rsidR="00E4490E">
        <w:rPr>
          <w:sz w:val="24"/>
        </w:rPr>
        <w:t>,</w:t>
      </w:r>
      <w:r w:rsidR="00235D0D">
        <w:rPr>
          <w:sz w:val="24"/>
        </w:rPr>
        <w:t xml:space="preserve"> </w:t>
      </w:r>
      <w:r w:rsidR="00E4490E">
        <w:rPr>
          <w:sz w:val="24"/>
        </w:rPr>
        <w:t>o novootvorenej 5.triede od 07.03.2016</w:t>
      </w:r>
      <w:r w:rsidR="00235D0D">
        <w:rPr>
          <w:sz w:val="24"/>
        </w:rPr>
        <w:t xml:space="preserve"> z dotácie Ministerstva školstva.</w:t>
      </w:r>
    </w:p>
    <w:p w:rsidR="00235D0D" w:rsidRDefault="00235D0D" w:rsidP="00235D0D">
      <w:pPr>
        <w:pStyle w:val="Zkladntext3"/>
        <w:rPr>
          <w:b/>
        </w:rPr>
      </w:pPr>
    </w:p>
    <w:p w:rsidR="009B359B" w:rsidRPr="00E331DE" w:rsidRDefault="009B359B" w:rsidP="009B359B">
      <w:pPr>
        <w:jc w:val="both"/>
        <w:rPr>
          <w:b/>
        </w:rPr>
      </w:pPr>
      <w:r w:rsidRPr="00E331DE">
        <w:rPr>
          <w:b/>
        </w:rPr>
        <w:t xml:space="preserve">Údaje o počte detí materskej školy </w:t>
      </w:r>
    </w:p>
    <w:p w:rsidR="009B359B" w:rsidRDefault="009B359B" w:rsidP="009B359B">
      <w:pPr>
        <w:jc w:val="both"/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480"/>
        <w:gridCol w:w="1400"/>
        <w:gridCol w:w="1480"/>
        <w:gridCol w:w="1400"/>
      </w:tblGrid>
      <w:tr w:rsidR="009B359B" w:rsidTr="00DB5186">
        <w:trPr>
          <w:trHeight w:val="37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B359B" w:rsidRDefault="009B359B" w:rsidP="00DB5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Ročné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B359B" w:rsidRDefault="009B359B" w:rsidP="00235D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Stav k 15.9.201</w:t>
            </w:r>
            <w:r w:rsidR="00235D0D">
              <w:rPr>
                <w:b/>
                <w:bCs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B359B" w:rsidRDefault="009B359B" w:rsidP="00235D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Stav k 31.8.201</w:t>
            </w:r>
            <w:r w:rsidR="00235D0D">
              <w:rPr>
                <w:b/>
                <w:bCs/>
              </w:rPr>
              <w:t>6</w:t>
            </w:r>
          </w:p>
        </w:tc>
      </w:tr>
      <w:tr w:rsidR="009B359B" w:rsidTr="00DB518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359B" w:rsidRDefault="009B359B" w:rsidP="00DB5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359B" w:rsidRDefault="009B359B" w:rsidP="00DB5186">
            <w:pPr>
              <w:rPr>
                <w:b/>
                <w:bCs/>
              </w:rPr>
            </w:pPr>
            <w:r>
              <w:rPr>
                <w:b/>
                <w:bCs/>
              </w:rPr>
              <w:t>Počet tried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359B" w:rsidRDefault="009B359B" w:rsidP="00DB51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detí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359B" w:rsidRDefault="009B359B" w:rsidP="00DB5186">
            <w:pPr>
              <w:rPr>
                <w:b/>
                <w:bCs/>
              </w:rPr>
            </w:pPr>
            <w:r>
              <w:rPr>
                <w:b/>
                <w:bCs/>
              </w:rPr>
              <w:t>Počet tried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359B" w:rsidRDefault="009B359B" w:rsidP="00DB51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detí </w:t>
            </w:r>
          </w:p>
        </w:tc>
      </w:tr>
      <w:tr w:rsidR="009B359B" w:rsidTr="00DB518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B359B" w:rsidRDefault="009B359B" w:rsidP="00DB5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cs-CZ"/>
              </w:rPr>
              <w:t>2 - 4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235D0D" w:rsidRDefault="009B359B" w:rsidP="00DB5186">
            <w:pPr>
              <w:jc w:val="center"/>
              <w:rPr>
                <w:b/>
                <w:bCs/>
                <w:color w:val="FF0000"/>
              </w:rPr>
            </w:pPr>
            <w:r w:rsidRPr="005855CC">
              <w:rPr>
                <w:b/>
                <w:bCs/>
                <w:lang w:val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235D0D" w:rsidRDefault="009B359B" w:rsidP="00DB5186">
            <w:pPr>
              <w:jc w:val="center"/>
              <w:rPr>
                <w:b/>
                <w:bCs/>
                <w:color w:val="FF0000"/>
              </w:rPr>
            </w:pPr>
            <w:r w:rsidRPr="005855CC">
              <w:rPr>
                <w:b/>
                <w:bCs/>
                <w:lang w:val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5855CC" w:rsidRDefault="009B359B" w:rsidP="00DB5186">
            <w:pPr>
              <w:jc w:val="center"/>
              <w:rPr>
                <w:b/>
                <w:bCs/>
                <w:color w:val="000000" w:themeColor="text1"/>
              </w:rPr>
            </w:pPr>
            <w:r w:rsidRPr="005855CC">
              <w:rPr>
                <w:b/>
                <w:bCs/>
                <w:color w:val="000000" w:themeColor="text1"/>
                <w:lang w:val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5855CC" w:rsidRDefault="009B359B" w:rsidP="00DB5186">
            <w:pPr>
              <w:jc w:val="center"/>
              <w:rPr>
                <w:b/>
                <w:bCs/>
                <w:color w:val="000000" w:themeColor="text1"/>
              </w:rPr>
            </w:pPr>
            <w:r w:rsidRPr="005855CC">
              <w:rPr>
                <w:b/>
                <w:bCs/>
                <w:color w:val="000000" w:themeColor="text1"/>
                <w:lang w:val="cs-CZ"/>
              </w:rPr>
              <w:t>20</w:t>
            </w:r>
          </w:p>
        </w:tc>
      </w:tr>
      <w:tr w:rsidR="009B359B" w:rsidTr="00DB518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B359B" w:rsidRDefault="009B359B" w:rsidP="00DB5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cs-CZ"/>
              </w:rPr>
              <w:t>3 - 5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5855CC" w:rsidRDefault="009B359B" w:rsidP="00DB5186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5855CC" w:rsidRDefault="00E20AEA" w:rsidP="0025568B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5855CC" w:rsidRDefault="009B359B" w:rsidP="00DB5186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5855CC" w:rsidRDefault="00E20AEA" w:rsidP="0025568B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20</w:t>
            </w:r>
          </w:p>
        </w:tc>
      </w:tr>
      <w:tr w:rsidR="009B359B" w:rsidTr="00DB518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B359B" w:rsidRDefault="009B359B" w:rsidP="00DB5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cs-CZ"/>
              </w:rPr>
              <w:t>4 - 6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5855CC" w:rsidRDefault="009B359B" w:rsidP="00DB5186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5855CC" w:rsidRDefault="009B359B" w:rsidP="00235D0D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2</w:t>
            </w:r>
            <w:r w:rsidR="00235D0D" w:rsidRPr="005855CC">
              <w:rPr>
                <w:b/>
                <w:bCs/>
                <w:lang w:val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5855CC" w:rsidRDefault="009B359B" w:rsidP="00DB5186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9B" w:rsidRPr="005855CC" w:rsidRDefault="00E20AEA" w:rsidP="005855CC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2</w:t>
            </w:r>
            <w:r w:rsidR="005855CC">
              <w:rPr>
                <w:b/>
                <w:bCs/>
                <w:lang w:val="cs-CZ"/>
              </w:rPr>
              <w:t>1</w:t>
            </w:r>
          </w:p>
        </w:tc>
      </w:tr>
      <w:tr w:rsidR="00235D0D" w:rsidTr="00DB518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235D0D" w:rsidRDefault="00235D0D" w:rsidP="00A256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cs-CZ"/>
              </w:rPr>
              <w:t>4– 6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D0D" w:rsidRPr="005855CC" w:rsidRDefault="00235D0D" w:rsidP="00A25699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D0D" w:rsidRPr="005855CC" w:rsidRDefault="00235D0D" w:rsidP="00235D0D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D0D" w:rsidRPr="005855CC" w:rsidRDefault="00235D0D" w:rsidP="00A25699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D0D" w:rsidRPr="005855CC" w:rsidRDefault="00235D0D" w:rsidP="005855CC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  <w:lang w:val="cs-CZ"/>
              </w:rPr>
              <w:t>2</w:t>
            </w:r>
            <w:r w:rsidR="005855CC">
              <w:rPr>
                <w:b/>
                <w:bCs/>
                <w:lang w:val="cs-CZ"/>
              </w:rPr>
              <w:t>2</w:t>
            </w:r>
          </w:p>
        </w:tc>
      </w:tr>
      <w:tr w:rsidR="009B359B" w:rsidTr="00DB518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B359B" w:rsidRDefault="00235D0D" w:rsidP="00DB5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3-5 ročné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359B" w:rsidRPr="005855CC" w:rsidRDefault="00235D0D" w:rsidP="00DB5186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359B" w:rsidRPr="005855CC" w:rsidRDefault="005855CC" w:rsidP="00255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359B" w:rsidRPr="005855CC" w:rsidRDefault="00235D0D" w:rsidP="00DB5186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359B" w:rsidRPr="005855CC" w:rsidRDefault="00235D0D" w:rsidP="005855CC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</w:rPr>
              <w:t>2</w:t>
            </w:r>
            <w:r w:rsidR="005855CC">
              <w:rPr>
                <w:b/>
                <w:bCs/>
              </w:rPr>
              <w:t>1</w:t>
            </w:r>
          </w:p>
        </w:tc>
      </w:tr>
      <w:tr w:rsidR="009B359B" w:rsidTr="00DB518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B359B" w:rsidRDefault="009B359B" w:rsidP="00DB5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cs-CZ"/>
              </w:rPr>
              <w:t>spolu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359B" w:rsidRPr="005855CC" w:rsidRDefault="009B359B" w:rsidP="00DB5186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359B" w:rsidRPr="005855CC" w:rsidRDefault="009B359B" w:rsidP="00E20AEA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</w:rPr>
              <w:t>8</w:t>
            </w:r>
            <w:r w:rsidR="00E20AEA" w:rsidRPr="005855CC">
              <w:rPr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359B" w:rsidRPr="005855CC" w:rsidRDefault="009B359B" w:rsidP="00DB5186">
            <w:pPr>
              <w:jc w:val="center"/>
              <w:rPr>
                <w:b/>
                <w:bCs/>
              </w:rPr>
            </w:pPr>
            <w:r w:rsidRPr="005855CC">
              <w:rPr>
                <w:b/>
                <w:bCs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359B" w:rsidRPr="005855CC" w:rsidRDefault="005855CC" w:rsidP="00DD7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9B359B" w:rsidRDefault="009B359B" w:rsidP="009B359B">
      <w:pPr>
        <w:jc w:val="both"/>
        <w:rPr>
          <w:b/>
        </w:rPr>
      </w:pPr>
    </w:p>
    <w:p w:rsidR="009B359B" w:rsidRDefault="009B359B" w:rsidP="009B359B">
      <w:pPr>
        <w:jc w:val="both"/>
        <w:rPr>
          <w:b/>
        </w:rPr>
      </w:pPr>
    </w:p>
    <w:p w:rsidR="009B359B" w:rsidRDefault="009B359B" w:rsidP="009B359B">
      <w:pPr>
        <w:jc w:val="both"/>
        <w:rPr>
          <w:b/>
        </w:rPr>
      </w:pPr>
      <w:r>
        <w:rPr>
          <w:b/>
        </w:rPr>
        <w:t>Údaje o fyzickom počte zamestnancov a plnení kvalifikačného predpokladu pedagogických zamestnancov školy ku dňu koncoročnej kvalifikácie (§ 2 ods. 1 písm. g)</w:t>
      </w:r>
    </w:p>
    <w:p w:rsidR="009B359B" w:rsidRDefault="009B359B" w:rsidP="009B359B">
      <w:pPr>
        <w:jc w:val="both"/>
      </w:pPr>
      <w:r>
        <w:rPr>
          <w:b/>
        </w:rPr>
        <w:t xml:space="preserve">     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866"/>
      </w:tblGrid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Materská škola  + ŠJ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zamestnanci  MŠ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235D0D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235D0D">
              <w:rPr>
                <w:b/>
              </w:rPr>
              <w:t xml:space="preserve"> 20</w:t>
            </w: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Z toho PZ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235D0D">
            <w:pPr>
              <w:jc w:val="both"/>
            </w:pPr>
            <w:r>
              <w:t xml:space="preserve">   </w:t>
            </w:r>
            <w:r w:rsidR="00235D0D">
              <w:t>11</w:t>
            </w: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 xml:space="preserve">Z počtu PZ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- kvalifikovaní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235D0D" w:rsidP="00235D0D">
            <w:pPr>
              <w:jc w:val="both"/>
            </w:pPr>
            <w:r>
              <w:t xml:space="preserve">  </w:t>
            </w:r>
            <w:r w:rsidR="009B359B">
              <w:t xml:space="preserve"> </w:t>
            </w:r>
            <w:r>
              <w:t>11</w:t>
            </w: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- nekvalifikovaní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ind w:left="888" w:hanging="888"/>
              <w:jc w:val="both"/>
            </w:pPr>
            <w:r>
              <w:t xml:space="preserve">    0</w:t>
            </w: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- dopĺňajú si vzdelanie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 xml:space="preserve">    0</w:t>
            </w: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pStyle w:val="Nadpis6"/>
            </w:pPr>
            <w:r>
              <w:t>Z toho NZ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 xml:space="preserve">    5</w:t>
            </w: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>Z počtu NZ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rPr>
                <w:b/>
              </w:rPr>
              <w:t xml:space="preserve">- </w:t>
            </w:r>
            <w:r>
              <w:t>upratovačky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 xml:space="preserve">    4</w:t>
            </w: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HAZ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  <w:r>
              <w:t xml:space="preserve">    1</w:t>
            </w: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rPr>
                <w:b/>
              </w:rPr>
            </w:pPr>
            <w:r>
              <w:rPr>
                <w:b/>
              </w:rPr>
              <w:t>Školská kuchyňa a jed.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</w:p>
        </w:tc>
      </w:tr>
      <w:tr w:rsidR="009B359B" w:rsidTr="00DB518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rPr>
                <w:b/>
              </w:rPr>
            </w:pPr>
            <w:r>
              <w:t>zamestnanci - spolu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r>
              <w:t xml:space="preserve">    4</w:t>
            </w:r>
          </w:p>
        </w:tc>
      </w:tr>
    </w:tbl>
    <w:p w:rsidR="009B359B" w:rsidRDefault="009B359B" w:rsidP="009B359B">
      <w:pPr>
        <w:jc w:val="both"/>
        <w:rPr>
          <w:b/>
        </w:rPr>
      </w:pPr>
    </w:p>
    <w:p w:rsidR="009B359B" w:rsidRDefault="009B359B" w:rsidP="009B359B">
      <w:pPr>
        <w:jc w:val="both"/>
        <w:rPr>
          <w:sz w:val="20"/>
        </w:rPr>
      </w:pPr>
      <w:r>
        <w:rPr>
          <w:b/>
          <w:sz w:val="20"/>
        </w:rPr>
        <w:t>Vysvetlivky:</w:t>
      </w:r>
      <w:r>
        <w:rPr>
          <w:sz w:val="20"/>
        </w:rPr>
        <w:t xml:space="preserve"> PZ* – pedagogickí zamestnanci,  NZ** – nepedagogickí zamestnanci</w:t>
      </w:r>
    </w:p>
    <w:p w:rsidR="009B359B" w:rsidRDefault="009B359B" w:rsidP="009B359B">
      <w:pPr>
        <w:jc w:val="both"/>
        <w:rPr>
          <w:sz w:val="20"/>
        </w:rPr>
      </w:pPr>
      <w:r>
        <w:rPr>
          <w:sz w:val="20"/>
        </w:rPr>
        <w:t>Špeciálny pedagóg*** - ak je platený podľa osobitnej tabuľky (nie pedagogickej)</w:t>
      </w:r>
    </w:p>
    <w:p w:rsidR="009B359B" w:rsidRDefault="009B359B" w:rsidP="009B359B">
      <w:pPr>
        <w:jc w:val="both"/>
        <w:rPr>
          <w:sz w:val="20"/>
        </w:rPr>
      </w:pPr>
      <w:r>
        <w:rPr>
          <w:sz w:val="20"/>
        </w:rPr>
        <w:lastRenderedPageBreak/>
        <w:t>+ uvádza sa ak je základná škola s materskou školou</w:t>
      </w:r>
    </w:p>
    <w:p w:rsidR="009B359B" w:rsidRPr="000A52D3" w:rsidRDefault="009B359B" w:rsidP="009B359B">
      <w:pPr>
        <w:jc w:val="both"/>
        <w:rPr>
          <w:sz w:val="20"/>
        </w:rPr>
      </w:pPr>
      <w:r>
        <w:rPr>
          <w:b/>
        </w:rPr>
        <w:t>Údaje o ďalšom vzdelávaní pedagogických zamestnancov školy (§ 2 ods.1 písm. h)</w:t>
      </w:r>
    </w:p>
    <w:p w:rsidR="009B359B" w:rsidRDefault="009B359B" w:rsidP="009B359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234"/>
        <w:gridCol w:w="1607"/>
        <w:gridCol w:w="1607"/>
        <w:gridCol w:w="1607"/>
      </w:tblGrid>
      <w:tr w:rsidR="009B359B" w:rsidTr="00DB5186">
        <w:trPr>
          <w:cantSplit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Forma vzdelávania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Počet vzdelávaných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pStyle w:val="Nadpis2"/>
            </w:pPr>
            <w:r>
              <w:t>Priebeh vzdelávania/počet</w:t>
            </w:r>
          </w:p>
        </w:tc>
      </w:tr>
      <w:tr w:rsidR="009B359B" w:rsidTr="00DB5186">
        <w:trPr>
          <w:cantSplit/>
          <w:trHeight w:val="575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ukončilo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pokračuje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začalo</w:t>
            </w:r>
          </w:p>
        </w:tc>
      </w:tr>
      <w:tr w:rsidR="009B359B" w:rsidTr="00DB518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cyklické vzdelávanie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5855CC" w:rsidP="00DB51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235D0D" w:rsidP="005855C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855CC">
              <w:rPr>
                <w:b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235D0D" w:rsidP="00DB5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8C1774" w:rsidP="00DB5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B359B" w:rsidTr="00DB518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priebežné vzdelávanie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8C1774" w:rsidP="00DB5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8C1774" w:rsidP="00DB5186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8C1774" w:rsidP="00DB5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rPr>
                <w:b/>
              </w:rPr>
            </w:pPr>
          </w:p>
          <w:p w:rsidR="009B359B" w:rsidRDefault="008C1774" w:rsidP="00DB5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6B7" w:rsidTr="00DB518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7" w:rsidRDefault="00D366B7" w:rsidP="00DB5186">
            <w:pPr>
              <w:jc w:val="center"/>
              <w:rPr>
                <w:b/>
              </w:rPr>
            </w:pPr>
            <w:r>
              <w:rPr>
                <w:b/>
              </w:rPr>
              <w:t>atestačné vzdelávanie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7" w:rsidRDefault="008C1774" w:rsidP="00DB5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7" w:rsidRDefault="008C1774" w:rsidP="00DB5186">
            <w:pPr>
              <w:rPr>
                <w:b/>
              </w:rPr>
            </w:pPr>
            <w:r>
              <w:rPr>
                <w:b/>
              </w:rPr>
              <w:t xml:space="preserve">       0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7" w:rsidRDefault="008C1774" w:rsidP="008C177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7" w:rsidRDefault="008C1774" w:rsidP="00DB5186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</w:tbl>
    <w:p w:rsidR="00DD7B9D" w:rsidRPr="005855CC" w:rsidRDefault="00DD7B9D" w:rsidP="009B359B">
      <w:pPr>
        <w:jc w:val="both"/>
        <w:rPr>
          <w:b/>
          <w:color w:val="FF0000"/>
        </w:rPr>
      </w:pPr>
    </w:p>
    <w:p w:rsidR="009B359B" w:rsidRPr="00E331DE" w:rsidRDefault="009B359B" w:rsidP="009B359B">
      <w:pPr>
        <w:jc w:val="both"/>
      </w:pPr>
      <w:r w:rsidRPr="00E331DE">
        <w:rPr>
          <w:b/>
        </w:rPr>
        <w:t xml:space="preserve"> Údaje o aktivitách a prezentácii školy na verejnosti (§ 2 ods. 1 písm. i) </w:t>
      </w:r>
    </w:p>
    <w:p w:rsidR="009B359B" w:rsidRDefault="009B359B" w:rsidP="009B359B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02"/>
      </w:tblGrid>
      <w:tr w:rsidR="009B359B" w:rsidTr="004640E8">
        <w:trPr>
          <w:cantSplit/>
          <w:trHeight w:val="82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Údaje o aktivitách  organizovaných MŠ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Údaje o aktivitách, do ktorých sa MŠ zapojila</w:t>
            </w:r>
          </w:p>
        </w:tc>
      </w:tr>
      <w:tr w:rsidR="009B359B" w:rsidTr="004640E8">
        <w:trPr>
          <w:cantSplit/>
          <w:trHeight w:val="41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9B359B" w:rsidP="008C1774">
            <w:pPr>
              <w:jc w:val="both"/>
            </w:pPr>
            <w:r w:rsidRPr="00377F48">
              <w:t>návšteva ZŠ P. K. Hostinského</w:t>
            </w:r>
            <w:r w:rsidR="004640E8">
              <w:t>, jesenná vychádzka do prírody, návšteva zubárky, vyšetrenie zraku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4640E8" w:rsidP="00DD7B9D">
            <w:pPr>
              <w:jc w:val="both"/>
            </w:pPr>
            <w:r>
              <w:t xml:space="preserve">Návšteva v ZŠ, </w:t>
            </w:r>
            <w:r w:rsidR="001B427F" w:rsidRPr="00377F48">
              <w:t>Gemerská kytička</w:t>
            </w:r>
            <w:r w:rsidR="009B359B" w:rsidRPr="00377F48">
              <w:t xml:space="preserve"> </w:t>
            </w:r>
          </w:p>
        </w:tc>
      </w:tr>
      <w:tr w:rsidR="009B359B" w:rsidTr="004640E8">
        <w:trPr>
          <w:cantSplit/>
          <w:trHeight w:val="41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9B359B" w:rsidP="008C1774">
            <w:pPr>
              <w:jc w:val="both"/>
            </w:pPr>
            <w:r w:rsidRPr="00377F48">
              <w:t>divadlá v MŠ, Mikuláš, Vianoce, aktivity o hygiene, zubná víla, kŕmenie vtákov, výstava tekvíc a šarkanov v ZŠ, exkurzia u záchranárov,</w:t>
            </w:r>
            <w:r w:rsidR="00D366B7" w:rsidRPr="00377F48">
              <w:t xml:space="preserve"> </w:t>
            </w:r>
            <w:proofErr w:type="spellStart"/>
            <w:r w:rsidR="00DD7B9D" w:rsidRPr="00377F48">
              <w:t>Eko-relax</w:t>
            </w:r>
            <w:proofErr w:type="spellEnd"/>
            <w:r w:rsidR="00DD7B9D" w:rsidRPr="00377F48">
              <w:t>,</w:t>
            </w:r>
            <w:r w:rsidR="00D366B7" w:rsidRPr="00377F48">
              <w:t xml:space="preserve"> </w:t>
            </w:r>
            <w:r w:rsidR="004640E8">
              <w:t xml:space="preserve">Deň jablka, </w:t>
            </w:r>
            <w:r w:rsidR="00DD7B9D" w:rsidRPr="00377F48">
              <w:t>DK–výstava ovocia a</w:t>
            </w:r>
            <w:r w:rsidR="009108EA" w:rsidRPr="00377F48">
              <w:t> </w:t>
            </w:r>
            <w:r w:rsidR="00DD7B9D" w:rsidRPr="00377F48">
              <w:t>zeleniny</w:t>
            </w:r>
            <w:r w:rsidR="009108EA" w:rsidRPr="00377F48"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4640E8" w:rsidP="004640E8">
            <w:pPr>
              <w:jc w:val="both"/>
            </w:pPr>
            <w:r>
              <w:t xml:space="preserve">Poď budeme si čítať, </w:t>
            </w:r>
            <w:r w:rsidR="009B359B" w:rsidRPr="00377F48">
              <w:t>súťaž v prednese poézie a prózy, Včielkin  slávik</w:t>
            </w:r>
            <w:r>
              <w:t xml:space="preserve">, Výtvarné súťaže Vesmír očami detí, </w:t>
            </w:r>
            <w:proofErr w:type="spellStart"/>
            <w:r>
              <w:t>Tvorilky</w:t>
            </w:r>
            <w:proofErr w:type="spellEnd"/>
            <w:r>
              <w:t xml:space="preserve"> – tradície Veľkej noci, Beseda s lesníkmi,</w:t>
            </w:r>
          </w:p>
        </w:tc>
      </w:tr>
      <w:tr w:rsidR="009B359B" w:rsidTr="004640E8">
        <w:trPr>
          <w:cantSplit/>
          <w:trHeight w:val="41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9B359B" w:rsidP="004640E8">
            <w:pPr>
              <w:jc w:val="both"/>
            </w:pPr>
            <w:r w:rsidRPr="00377F48">
              <w:t xml:space="preserve">besiedky s rodičmi, </w:t>
            </w:r>
            <w:r w:rsidR="004640E8">
              <w:t xml:space="preserve">karneval, Sokoliari </w:t>
            </w:r>
            <w:proofErr w:type="spellStart"/>
            <w:r w:rsidR="004640E8">
              <w:t>Falconari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9B359B" w:rsidP="00DB5186">
            <w:pPr>
              <w:jc w:val="both"/>
            </w:pPr>
            <w:r w:rsidRPr="00377F48">
              <w:t>Dni mesta, návšt</w:t>
            </w:r>
            <w:r w:rsidR="004640E8">
              <w:t xml:space="preserve">eva kina, </w:t>
            </w:r>
            <w:proofErr w:type="spellStart"/>
            <w:r w:rsidR="004640E8">
              <w:t>ZUŠ-hudobný</w:t>
            </w:r>
            <w:proofErr w:type="spellEnd"/>
            <w:r w:rsidR="004640E8">
              <w:t xml:space="preserve"> koncert,</w:t>
            </w:r>
          </w:p>
        </w:tc>
      </w:tr>
      <w:tr w:rsidR="009B359B" w:rsidTr="004640E8">
        <w:trPr>
          <w:cantSplit/>
          <w:trHeight w:val="43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9B359B" w:rsidP="005855CC">
            <w:pPr>
              <w:jc w:val="both"/>
            </w:pPr>
            <w:r w:rsidRPr="00377F48">
              <w:t xml:space="preserve">knižnice, Výlet </w:t>
            </w:r>
            <w:proofErr w:type="spellStart"/>
            <w:r w:rsidR="005855CC">
              <w:t>Ostrany,Hrušovo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9B359B" w:rsidP="00DB5186">
            <w:pPr>
              <w:jc w:val="both"/>
            </w:pPr>
            <w:r w:rsidRPr="00377F48">
              <w:t>návšteva knižni</w:t>
            </w:r>
            <w:r w:rsidR="005D3BFE" w:rsidRPr="00377F48">
              <w:t>ce</w:t>
            </w:r>
            <w:r w:rsidRPr="00377F48">
              <w:t xml:space="preserve">  </w:t>
            </w:r>
          </w:p>
        </w:tc>
      </w:tr>
      <w:tr w:rsidR="009B359B" w:rsidTr="004640E8">
        <w:trPr>
          <w:cantSplit/>
          <w:trHeight w:val="41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9B359B" w:rsidP="00B77475">
            <w:pPr>
              <w:jc w:val="both"/>
            </w:pPr>
            <w:r w:rsidRPr="00377F48">
              <w:t xml:space="preserve">tvorivé dielne – Deň stromu, </w:t>
            </w:r>
            <w:r w:rsidR="00B77475" w:rsidRPr="00377F48">
              <w:t>D</w:t>
            </w:r>
            <w:r w:rsidRPr="00377F48">
              <w:t xml:space="preserve">eň otvorených dverí, Deň vody, Deň zeme, </w:t>
            </w:r>
            <w:proofErr w:type="spellStart"/>
            <w:r w:rsidRPr="00377F48">
              <w:t>Minim</w:t>
            </w:r>
            <w:r w:rsidR="00D366B7" w:rsidRPr="00377F48">
              <w:t>aratón</w:t>
            </w:r>
            <w:proofErr w:type="spellEnd"/>
            <w:r w:rsidR="00D366B7" w:rsidRPr="00377F48">
              <w:t>, Plavecký výcvik a korčuľ</w:t>
            </w:r>
            <w:r w:rsidRPr="00377F48">
              <w:t xml:space="preserve">ovanie , </w:t>
            </w:r>
            <w:r w:rsidR="009108EA" w:rsidRPr="00377F48">
              <w:t>Kvíz o lese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9B359B" w:rsidP="00DB5186">
            <w:pPr>
              <w:jc w:val="both"/>
            </w:pPr>
          </w:p>
        </w:tc>
      </w:tr>
      <w:tr w:rsidR="009B359B" w:rsidTr="004640E8">
        <w:trPr>
          <w:cantSplit/>
          <w:trHeight w:val="75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9B359B" w:rsidP="004640E8">
            <w:pPr>
              <w:jc w:val="both"/>
            </w:pPr>
            <w:r w:rsidRPr="00377F48">
              <w:t xml:space="preserve">environmentálne bloky, Deň detí, Anglický jazyk a otvorená hodina pre rodičov, </w:t>
            </w:r>
            <w:r w:rsidR="009108EA" w:rsidRPr="00377F48">
              <w:t>Rozlúčka predškolákov v MŠ a v Kaviarničke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Pr="00377F48" w:rsidRDefault="009B359B" w:rsidP="00DB5186">
            <w:pPr>
              <w:jc w:val="both"/>
            </w:pPr>
            <w:r w:rsidRPr="00377F48">
              <w:t>Deň mlieka, Deň jablka, Svetový deň výživy, Deň zeme</w:t>
            </w:r>
          </w:p>
          <w:p w:rsidR="009B359B" w:rsidRPr="00377F48" w:rsidRDefault="001B427F" w:rsidP="00DB5186">
            <w:pPr>
              <w:jc w:val="both"/>
            </w:pPr>
            <w:r w:rsidRPr="00377F48">
              <w:t xml:space="preserve">Spolupráca </w:t>
            </w:r>
            <w:r w:rsidR="009B359B" w:rsidRPr="00377F48">
              <w:t xml:space="preserve">s inštitúciami - </w:t>
            </w:r>
            <w:proofErr w:type="spellStart"/>
            <w:r w:rsidR="009B359B" w:rsidRPr="00377F48">
              <w:t>CPPPaP</w:t>
            </w:r>
            <w:proofErr w:type="spellEnd"/>
            <w:r w:rsidR="009B359B" w:rsidRPr="00377F48">
              <w:t>, Knižnica, Logopéd, ZUŠ</w:t>
            </w:r>
          </w:p>
        </w:tc>
      </w:tr>
    </w:tbl>
    <w:p w:rsidR="009B359B" w:rsidRDefault="009B359B" w:rsidP="009B359B">
      <w:pPr>
        <w:jc w:val="both"/>
      </w:pPr>
    </w:p>
    <w:p w:rsidR="009B359B" w:rsidRDefault="009B359B" w:rsidP="009B359B">
      <w:pPr>
        <w:jc w:val="both"/>
        <w:rPr>
          <w:b/>
        </w:rPr>
      </w:pPr>
      <w:r>
        <w:rPr>
          <w:b/>
        </w:rPr>
        <w:t>Dosiahnuté výsledky v súťažiach</w:t>
      </w:r>
    </w:p>
    <w:p w:rsidR="009B359B" w:rsidRDefault="009B359B" w:rsidP="009B359B">
      <w:pPr>
        <w:jc w:val="both"/>
      </w:pPr>
    </w:p>
    <w:tbl>
      <w:tblPr>
        <w:tblW w:w="9379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260"/>
        <w:gridCol w:w="1136"/>
        <w:gridCol w:w="1289"/>
        <w:gridCol w:w="1807"/>
        <w:gridCol w:w="1757"/>
      </w:tblGrid>
      <w:tr w:rsidR="009B359B" w:rsidTr="00DB5186">
        <w:trPr>
          <w:cantSplit/>
          <w:trHeight w:val="66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 xml:space="preserve">Názov </w:t>
            </w:r>
          </w:p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súťaže, olympiády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Umiestnenie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dosiahnuté výsledky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Umiestnenie v medzinárodných súťažiach</w:t>
            </w:r>
          </w:p>
        </w:tc>
      </w:tr>
      <w:tr w:rsidR="009B359B" w:rsidTr="00DB5186">
        <w:trPr>
          <w:cantSplit/>
          <w:trHeight w:val="17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regionálne kolo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krajské kolo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celoslovenské kolo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názov súťaže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 w:rsidR="009B359B" w:rsidTr="00DB5186">
        <w:trPr>
          <w:cantSplit/>
          <w:trHeight w:val="3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B93A2D" w:rsidP="00DB5186">
            <w:pPr>
              <w:jc w:val="both"/>
            </w:pPr>
            <w:proofErr w:type="spellStart"/>
            <w:r>
              <w:t>Včieklin</w:t>
            </w:r>
            <w:proofErr w:type="spellEnd"/>
            <w:r>
              <w:t xml:space="preserve"> slávik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B93A2D" w:rsidP="00DB5186">
            <w:pPr>
              <w:jc w:val="both"/>
            </w:pPr>
            <w:r>
              <w:t>Zlaté pásmo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</w:tr>
      <w:tr w:rsidR="009B359B" w:rsidTr="00DB5186">
        <w:trPr>
          <w:cantSplit/>
          <w:trHeight w:val="34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</w:pPr>
          </w:p>
        </w:tc>
      </w:tr>
    </w:tbl>
    <w:p w:rsidR="009B359B" w:rsidRDefault="009B359B" w:rsidP="009B359B">
      <w:pPr>
        <w:jc w:val="both"/>
        <w:rPr>
          <w:b/>
        </w:rPr>
      </w:pPr>
    </w:p>
    <w:p w:rsidR="009B359B" w:rsidRDefault="009B359B" w:rsidP="009B359B">
      <w:pPr>
        <w:jc w:val="both"/>
        <w:rPr>
          <w:b/>
        </w:rPr>
      </w:pPr>
    </w:p>
    <w:p w:rsidR="009B359B" w:rsidRPr="00AD4E5E" w:rsidRDefault="009B359B" w:rsidP="009B359B">
      <w:pPr>
        <w:jc w:val="both"/>
        <w:rPr>
          <w:b/>
          <w:color w:val="FF0000"/>
        </w:rPr>
      </w:pPr>
    </w:p>
    <w:p w:rsidR="009B359B" w:rsidRDefault="009B359B" w:rsidP="009B359B">
      <w:pPr>
        <w:jc w:val="both"/>
        <w:rPr>
          <w:b/>
        </w:rPr>
      </w:pPr>
      <w:r>
        <w:rPr>
          <w:b/>
        </w:rPr>
        <w:lastRenderedPageBreak/>
        <w:t>Údaje o projektoch, do ktorých je škola zapojená (§ 2 ods. 1 písm. j)</w:t>
      </w:r>
    </w:p>
    <w:p w:rsidR="009B359B" w:rsidRDefault="009B359B" w:rsidP="009B359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03"/>
      </w:tblGrid>
      <w:tr w:rsidR="009B359B" w:rsidTr="00DB518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Názov projektu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B77475" w:rsidP="00DB5186">
            <w:pPr>
              <w:jc w:val="center"/>
              <w:rPr>
                <w:b/>
              </w:rPr>
            </w:pPr>
            <w:r>
              <w:rPr>
                <w:b/>
              </w:rPr>
              <w:t>Termín začatia</w:t>
            </w:r>
            <w:r w:rsidR="009B359B">
              <w:rPr>
                <w:b/>
              </w:rPr>
              <w:t xml:space="preserve"> realizácie projektu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Termín ukončenia realizácie projektu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center"/>
              <w:rPr>
                <w:b/>
              </w:rPr>
            </w:pPr>
            <w:r>
              <w:rPr>
                <w:b/>
              </w:rPr>
              <w:t>Výsledky</w:t>
            </w:r>
          </w:p>
        </w:tc>
      </w:tr>
      <w:tr w:rsidR="009B359B" w:rsidTr="00DB518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Zelená škola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2008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úspešný</w:t>
            </w:r>
          </w:p>
        </w:tc>
      </w:tr>
    </w:tbl>
    <w:p w:rsidR="009B359B" w:rsidRDefault="009B359B" w:rsidP="009B359B">
      <w:pPr>
        <w:jc w:val="both"/>
        <w:rPr>
          <w:b/>
        </w:rPr>
      </w:pPr>
    </w:p>
    <w:p w:rsidR="009B359B" w:rsidRDefault="009B359B" w:rsidP="009B359B">
      <w:pPr>
        <w:jc w:val="both"/>
      </w:pPr>
      <w:r>
        <w:t xml:space="preserve">V októbri 2009 sme získali  medzinárodný certifikát a vlajku svetového hnutia </w:t>
      </w:r>
      <w:proofErr w:type="spellStart"/>
      <w:r>
        <w:t>Eko</w:t>
      </w:r>
      <w:proofErr w:type="spellEnd"/>
      <w:r>
        <w:t xml:space="preserve"> – </w:t>
      </w:r>
      <w:proofErr w:type="spellStart"/>
      <w:r>
        <w:t>Schools</w:t>
      </w:r>
      <w:proofErr w:type="spellEnd"/>
      <w:r>
        <w:t xml:space="preserve"> a titul Zelená škola. </w:t>
      </w:r>
    </w:p>
    <w:p w:rsidR="009B359B" w:rsidRDefault="009B359B" w:rsidP="009B359B">
      <w:pPr>
        <w:jc w:val="both"/>
      </w:pPr>
      <w:r>
        <w:t xml:space="preserve">Úspešne sa nám darí pokračovať v plnení úloh. </w:t>
      </w:r>
    </w:p>
    <w:p w:rsidR="005855CC" w:rsidRDefault="005855CC" w:rsidP="009B359B">
      <w:pPr>
        <w:jc w:val="both"/>
        <w:rPr>
          <w:b/>
        </w:rPr>
      </w:pPr>
    </w:p>
    <w:p w:rsidR="00E331DE" w:rsidRDefault="00E331DE" w:rsidP="009B359B">
      <w:pPr>
        <w:jc w:val="both"/>
        <w:rPr>
          <w:b/>
        </w:rPr>
      </w:pPr>
    </w:p>
    <w:p w:rsidR="00E331DE" w:rsidRDefault="00E331DE" w:rsidP="009B359B">
      <w:pPr>
        <w:jc w:val="both"/>
        <w:rPr>
          <w:b/>
        </w:rPr>
      </w:pPr>
    </w:p>
    <w:p w:rsidR="009B359B" w:rsidRDefault="009B359B" w:rsidP="009B359B">
      <w:pPr>
        <w:jc w:val="both"/>
        <w:rPr>
          <w:b/>
        </w:rPr>
      </w:pPr>
      <w:r>
        <w:rPr>
          <w:b/>
        </w:rPr>
        <w:t>Údaje o priestorových a materiálnych podmienkach školy (§ 2 ods. 1 písm. l)</w:t>
      </w:r>
    </w:p>
    <w:p w:rsidR="009B359B" w:rsidRDefault="009B359B" w:rsidP="009B359B">
      <w:pPr>
        <w:jc w:val="both"/>
        <w:rPr>
          <w:b/>
        </w:rPr>
      </w:pPr>
    </w:p>
    <w:p w:rsidR="009B359B" w:rsidRDefault="009B359B" w:rsidP="009B359B">
      <w:pPr>
        <w:jc w:val="both"/>
      </w:pPr>
      <w:r>
        <w:rPr>
          <w:b/>
        </w:rPr>
        <w:t xml:space="preserve">    </w:t>
      </w:r>
      <w:r w:rsidRPr="00DD27E1">
        <w:t>Z</w:t>
      </w:r>
      <w:r>
        <w:rPr>
          <w:bCs/>
          <w:iCs/>
        </w:rPr>
        <w:t xml:space="preserve">ariadenie pre deti, ktoré poskytuje výchovno – vzdelávaciu činnosť je umiestnené v účelovej poschodovej budove. Skladá sa z 3 budov. </w:t>
      </w:r>
    </w:p>
    <w:p w:rsidR="00E331DE" w:rsidRDefault="00E331DE" w:rsidP="009B359B">
      <w:pPr>
        <w:autoSpaceDE w:val="0"/>
        <w:autoSpaceDN w:val="0"/>
        <w:adjustRightInd w:val="0"/>
        <w:jc w:val="both"/>
        <w:rPr>
          <w:bCs/>
          <w:iCs/>
        </w:rPr>
      </w:pPr>
    </w:p>
    <w:p w:rsidR="009B359B" w:rsidRDefault="009B359B" w:rsidP="009B359B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V prvej budove - hospodárska časť, sú kancelárie vedúcich pracovníkov, kuchyňa a práčovňa. </w:t>
      </w:r>
    </w:p>
    <w:p w:rsidR="00E331DE" w:rsidRDefault="00E331DE" w:rsidP="009B359B">
      <w:pPr>
        <w:autoSpaceDE w:val="0"/>
        <w:autoSpaceDN w:val="0"/>
        <w:adjustRightInd w:val="0"/>
        <w:jc w:val="both"/>
        <w:rPr>
          <w:bCs/>
          <w:iCs/>
        </w:rPr>
      </w:pPr>
    </w:p>
    <w:p w:rsidR="009B359B" w:rsidRDefault="009B359B" w:rsidP="009B359B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V druhej budove - sú 4 triedy (dve triedy na prízemí a dve triedy na poschodí). Nachádzajú sa tu šatne, umyvárka a WC pre deti,  herne, spálne, kuchynky a sklady pre učebné pomôcky.</w:t>
      </w:r>
    </w:p>
    <w:p w:rsidR="00E331DE" w:rsidRDefault="00E331DE" w:rsidP="009B359B">
      <w:pPr>
        <w:autoSpaceDE w:val="0"/>
        <w:autoSpaceDN w:val="0"/>
        <w:adjustRightInd w:val="0"/>
        <w:jc w:val="both"/>
        <w:rPr>
          <w:bCs/>
          <w:iCs/>
        </w:rPr>
      </w:pPr>
    </w:p>
    <w:p w:rsidR="005855CC" w:rsidRDefault="009B359B" w:rsidP="009B359B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V tretej budove </w:t>
      </w:r>
      <w:r w:rsidR="00235D0D">
        <w:rPr>
          <w:bCs/>
          <w:iCs/>
        </w:rPr>
        <w:t>–</w:t>
      </w:r>
      <w:r w:rsidR="00581A4B">
        <w:rPr>
          <w:bCs/>
          <w:iCs/>
        </w:rPr>
        <w:t xml:space="preserve"> </w:t>
      </w:r>
      <w:r w:rsidR="00235D0D">
        <w:rPr>
          <w:bCs/>
          <w:iCs/>
        </w:rPr>
        <w:t>je od 07.03.2016 zria</w:t>
      </w:r>
      <w:r w:rsidR="00E331DE">
        <w:rPr>
          <w:bCs/>
          <w:iCs/>
        </w:rPr>
        <w:t>dená 5.trieda s novoprijatými 21</w:t>
      </w:r>
      <w:r w:rsidR="00235D0D">
        <w:rPr>
          <w:bCs/>
          <w:iCs/>
        </w:rPr>
        <w:t xml:space="preserve"> deťmi ,</w:t>
      </w:r>
      <w:r w:rsidR="00235D0D" w:rsidRPr="00235D0D">
        <w:t xml:space="preserve"> </w:t>
      </w:r>
      <w:r w:rsidR="00235D0D">
        <w:rPr>
          <w:bCs/>
          <w:iCs/>
        </w:rPr>
        <w:t>z dotácie</w:t>
      </w:r>
      <w:r w:rsidR="00235D0D" w:rsidRPr="00235D0D">
        <w:rPr>
          <w:bCs/>
          <w:iCs/>
        </w:rPr>
        <w:t xml:space="preserve"> Ministerstva školstva na rozšírenie kapacít MŠ. MŠ dostala dotáciu 45 000 € na prerobenie </w:t>
      </w:r>
    </w:p>
    <w:p w:rsidR="00E331DE" w:rsidRDefault="00235D0D" w:rsidP="009B359B">
      <w:pPr>
        <w:autoSpaceDE w:val="0"/>
        <w:autoSpaceDN w:val="0"/>
        <w:adjustRightInd w:val="0"/>
        <w:jc w:val="both"/>
        <w:rPr>
          <w:bCs/>
          <w:iCs/>
        </w:rPr>
      </w:pPr>
      <w:r w:rsidRPr="00235D0D">
        <w:rPr>
          <w:bCs/>
          <w:iCs/>
        </w:rPr>
        <w:t>5. triedy.</w:t>
      </w:r>
      <w:r w:rsidR="009B359B">
        <w:rPr>
          <w:bCs/>
          <w:iCs/>
        </w:rPr>
        <w:t xml:space="preserve"> </w:t>
      </w:r>
    </w:p>
    <w:p w:rsidR="00E331DE" w:rsidRDefault="00E331DE" w:rsidP="009B359B">
      <w:pPr>
        <w:autoSpaceDE w:val="0"/>
        <w:autoSpaceDN w:val="0"/>
        <w:adjustRightInd w:val="0"/>
        <w:jc w:val="both"/>
        <w:rPr>
          <w:bCs/>
          <w:iCs/>
        </w:rPr>
      </w:pPr>
    </w:p>
    <w:p w:rsidR="009B359B" w:rsidRDefault="00235D0D" w:rsidP="009B359B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N</w:t>
      </w:r>
      <w:r w:rsidR="009B359B">
        <w:rPr>
          <w:bCs/>
          <w:iCs/>
        </w:rPr>
        <w:t>a poschodí sme zriadili telocvičňu</w:t>
      </w:r>
      <w:r w:rsidR="00E331DE">
        <w:rPr>
          <w:bCs/>
          <w:iCs/>
        </w:rPr>
        <w:t xml:space="preserve">, učebňa na krúžkovú činnosť </w:t>
      </w:r>
      <w:r w:rsidR="009B359B">
        <w:rPr>
          <w:bCs/>
          <w:iCs/>
        </w:rPr>
        <w:t xml:space="preserve"> a </w:t>
      </w:r>
      <w:proofErr w:type="spellStart"/>
      <w:r w:rsidR="009B359B">
        <w:rPr>
          <w:bCs/>
          <w:iCs/>
        </w:rPr>
        <w:t>Eko</w:t>
      </w:r>
      <w:proofErr w:type="spellEnd"/>
      <w:r w:rsidR="009B359B">
        <w:rPr>
          <w:bCs/>
          <w:iCs/>
        </w:rPr>
        <w:t xml:space="preserve"> – učebňu.</w:t>
      </w:r>
    </w:p>
    <w:p w:rsidR="00E331DE" w:rsidRDefault="00E331DE" w:rsidP="009B359B">
      <w:pPr>
        <w:autoSpaceDE w:val="0"/>
        <w:autoSpaceDN w:val="0"/>
        <w:adjustRightInd w:val="0"/>
        <w:jc w:val="both"/>
        <w:rPr>
          <w:bCs/>
          <w:iCs/>
        </w:rPr>
      </w:pPr>
    </w:p>
    <w:p w:rsidR="009B359B" w:rsidRDefault="009B359B" w:rsidP="009B359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</w:rPr>
        <w:t>Priestorové usporiadanie a funkčné členenie zariadenia zodpovedá deťom a ich veku, zdravotnému stavu, stupňu psychosomatického vývoja a celkovému telesnému stavu detí vekovej kategórie 3-6 rokov</w:t>
      </w:r>
      <w:r>
        <w:rPr>
          <w:bCs/>
          <w:iCs/>
          <w:sz w:val="28"/>
          <w:szCs w:val="28"/>
        </w:rPr>
        <w:t xml:space="preserve">. </w:t>
      </w:r>
    </w:p>
    <w:p w:rsidR="00E331DE" w:rsidRDefault="00E331DE" w:rsidP="009B359B">
      <w:pPr>
        <w:autoSpaceDE w:val="0"/>
        <w:autoSpaceDN w:val="0"/>
        <w:adjustRightInd w:val="0"/>
        <w:jc w:val="both"/>
        <w:rPr>
          <w:bCs/>
          <w:iCs/>
        </w:rPr>
      </w:pPr>
    </w:p>
    <w:p w:rsidR="009B359B" w:rsidRDefault="009B359B" w:rsidP="009B359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</w:rPr>
        <w:t>Areál MŠ – školský dvor, ihrisko – je vybavený na telovýchovné a rekreačné činnosti. Umiestnené sú tu</w:t>
      </w:r>
      <w:r w:rsidR="008D7E25">
        <w:rPr>
          <w:bCs/>
          <w:iCs/>
        </w:rPr>
        <w:t xml:space="preserve"> nové drevené  aj </w:t>
      </w:r>
      <w:r>
        <w:rPr>
          <w:bCs/>
          <w:iCs/>
        </w:rPr>
        <w:t>staré železné preliezky, šmýkačky a hojdačky, ktoré sme namaľovali, pieskoviská, dopravné ihri</w:t>
      </w:r>
      <w:r w:rsidR="00E331DE">
        <w:rPr>
          <w:bCs/>
          <w:iCs/>
        </w:rPr>
        <w:t xml:space="preserve">sko, kopec na sezónne činnosti. </w:t>
      </w:r>
      <w:r>
        <w:rPr>
          <w:bCs/>
          <w:iCs/>
        </w:rPr>
        <w:t>Areál MŠ je oplotený</w:t>
      </w:r>
      <w:r w:rsidR="00E331DE">
        <w:t>.</w:t>
      </w:r>
      <w:r>
        <w:t xml:space="preserve"> Materská škola je zabezpečená signalizačným zariadením.</w:t>
      </w:r>
    </w:p>
    <w:p w:rsidR="009B359B" w:rsidRDefault="009B359B" w:rsidP="009B359B">
      <w:pPr>
        <w:jc w:val="both"/>
      </w:pPr>
    </w:p>
    <w:p w:rsidR="00E331DE" w:rsidRDefault="00E331DE" w:rsidP="009B359B">
      <w:pPr>
        <w:jc w:val="both"/>
        <w:rPr>
          <w:b/>
        </w:rPr>
      </w:pPr>
    </w:p>
    <w:p w:rsidR="00581A4B" w:rsidRDefault="00581A4B" w:rsidP="009B359B">
      <w:pPr>
        <w:jc w:val="both"/>
        <w:rPr>
          <w:b/>
        </w:rPr>
      </w:pPr>
    </w:p>
    <w:p w:rsidR="009B359B" w:rsidRDefault="009B359B" w:rsidP="009B359B">
      <w:pPr>
        <w:jc w:val="both"/>
      </w:pPr>
      <w:r>
        <w:rPr>
          <w:b/>
        </w:rPr>
        <w:t xml:space="preserve">Údaje o finančnom a hmotnom zabezpečení výchovno-vzdelávacej činnosti školy (§ 2 ods. 1 písm. m) </w:t>
      </w: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  <w:r>
        <w:t>Materská škola je financovaná zo zdrojov, ktoré Mesto Rimavská Sobota získava podľa zákona č. 564/2004 Z. z .</w:t>
      </w:r>
    </w:p>
    <w:p w:rsidR="009B359B" w:rsidRPr="009108EA" w:rsidRDefault="009B359B" w:rsidP="009B359B">
      <w:pPr>
        <w:jc w:val="both"/>
        <w:rPr>
          <w:color w:val="FF0000"/>
        </w:rPr>
      </w:pPr>
    </w:p>
    <w:p w:rsidR="00DC6CED" w:rsidRDefault="00DC6CED" w:rsidP="00A51B88">
      <w:pPr>
        <w:jc w:val="both"/>
        <w:rPr>
          <w:b/>
        </w:rPr>
      </w:pPr>
    </w:p>
    <w:p w:rsidR="00E331DE" w:rsidRDefault="00E331DE" w:rsidP="0088060D">
      <w:pPr>
        <w:jc w:val="both"/>
        <w:rPr>
          <w:b/>
          <w:color w:val="FF0000"/>
        </w:rPr>
      </w:pPr>
    </w:p>
    <w:p w:rsidR="00581A4B" w:rsidRDefault="00581A4B" w:rsidP="0088060D">
      <w:pPr>
        <w:jc w:val="both"/>
        <w:rPr>
          <w:b/>
        </w:rPr>
      </w:pPr>
    </w:p>
    <w:p w:rsidR="00581A4B" w:rsidRDefault="00581A4B" w:rsidP="0088060D">
      <w:pPr>
        <w:jc w:val="both"/>
        <w:rPr>
          <w:b/>
        </w:rPr>
      </w:pPr>
    </w:p>
    <w:p w:rsidR="00581A4B" w:rsidRDefault="00581A4B" w:rsidP="0088060D">
      <w:pPr>
        <w:jc w:val="both"/>
        <w:rPr>
          <w:b/>
        </w:rPr>
      </w:pPr>
    </w:p>
    <w:p w:rsidR="0088060D" w:rsidRPr="0088060D" w:rsidRDefault="0088060D" w:rsidP="0088060D">
      <w:pPr>
        <w:jc w:val="both"/>
        <w:rPr>
          <w:b/>
        </w:rPr>
      </w:pPr>
      <w:r w:rsidRPr="0088060D">
        <w:rPr>
          <w:b/>
        </w:rPr>
        <w:lastRenderedPageBreak/>
        <w:t>Správa o finančnom a hmotnom zabezpečení výchovno-vzdelávacej činnosti chodu materskej školy v roku 2015</w:t>
      </w:r>
    </w:p>
    <w:p w:rsidR="0088060D" w:rsidRPr="0088060D" w:rsidRDefault="0088060D" w:rsidP="0088060D">
      <w:pPr>
        <w:jc w:val="both"/>
        <w:rPr>
          <w:b/>
        </w:rPr>
      </w:pPr>
    </w:p>
    <w:p w:rsidR="005855CC" w:rsidRDefault="005855CC" w:rsidP="005855CC">
      <w:pPr>
        <w:jc w:val="both"/>
      </w:pPr>
      <w:r>
        <w:t>Pridelené finančné prostriedky na originálne kompetencie za rok 2015:</w:t>
      </w:r>
    </w:p>
    <w:p w:rsidR="005855CC" w:rsidRDefault="005855CC" w:rsidP="005855CC">
      <w:pPr>
        <w:jc w:val="both"/>
      </w:pPr>
      <w:r>
        <w:t xml:space="preserve">              Bežné výdavky  MŠ + ŠJ                                     203 060,00 €</w:t>
      </w:r>
    </w:p>
    <w:p w:rsidR="005855CC" w:rsidRDefault="005855CC" w:rsidP="005855CC">
      <w:pPr>
        <w:jc w:val="both"/>
      </w:pPr>
      <w:r>
        <w:t xml:space="preserve">              Kapitálové výdavky                                                       0,00 €</w:t>
      </w:r>
    </w:p>
    <w:p w:rsidR="005855CC" w:rsidRDefault="005855CC" w:rsidP="005855CC">
      <w:pPr>
        <w:jc w:val="both"/>
      </w:pPr>
      <w:r>
        <w:t>Príspevky rodičov na čiastočnú úhradu                                 7 590,00 €</w:t>
      </w:r>
    </w:p>
    <w:p w:rsidR="005855CC" w:rsidRDefault="005855CC" w:rsidP="005855CC">
      <w:pPr>
        <w:jc w:val="both"/>
      </w:pPr>
      <w:r>
        <w:t xml:space="preserve">Dotácia 5 ročné deti                                                               4 937,00 € </w:t>
      </w:r>
    </w:p>
    <w:p w:rsidR="005855CC" w:rsidRDefault="005855CC" w:rsidP="005855CC">
      <w:pPr>
        <w:jc w:val="both"/>
      </w:pPr>
      <w:r>
        <w:t>FP bežné výdavky – oprava sociálnych zariadení a výmena</w:t>
      </w:r>
    </w:p>
    <w:p w:rsidR="005855CC" w:rsidRDefault="005855CC" w:rsidP="005855CC">
      <w:pPr>
        <w:jc w:val="both"/>
      </w:pPr>
      <w:r>
        <w:t xml:space="preserve">potrubia TÚV                                                                      19 483,34 €           </w:t>
      </w:r>
    </w:p>
    <w:p w:rsidR="005855CC" w:rsidRDefault="005855CC" w:rsidP="005855CC">
      <w:pPr>
        <w:jc w:val="both"/>
      </w:pPr>
      <w:r>
        <w:t>Hmotná núdza – učebné pomôcky                                              83,00 €</w:t>
      </w:r>
    </w:p>
    <w:p w:rsidR="005855CC" w:rsidRDefault="005855CC" w:rsidP="005855CC">
      <w:pPr>
        <w:jc w:val="both"/>
      </w:pPr>
      <w:r>
        <w:t xml:space="preserve">Hmotná núdza – strava                                                             822,80 € </w:t>
      </w:r>
    </w:p>
    <w:p w:rsidR="005855CC" w:rsidRDefault="005855CC" w:rsidP="005855CC">
      <w:pPr>
        <w:jc w:val="both"/>
      </w:pPr>
      <w:r>
        <w:t>Režijné náklady ŠJ - zamestnanci                                           2 087,00 €</w:t>
      </w:r>
    </w:p>
    <w:p w:rsidR="005855CC" w:rsidRDefault="005855CC" w:rsidP="005855CC">
      <w:pPr>
        <w:jc w:val="both"/>
      </w:pPr>
      <w:r>
        <w:t>Režijné náklady ŠJ - deti                                                        1 476,60 €</w:t>
      </w:r>
    </w:p>
    <w:p w:rsidR="005855CC" w:rsidRDefault="005855CC" w:rsidP="005855CC">
      <w:pPr>
        <w:jc w:val="both"/>
      </w:pPr>
      <w:r>
        <w:t>Režijné náklady ŠJ - jasle                                                       1 522,00 €</w:t>
      </w:r>
    </w:p>
    <w:p w:rsidR="005855CC" w:rsidRDefault="005855CC" w:rsidP="005855CC">
      <w:pPr>
        <w:jc w:val="both"/>
      </w:pPr>
      <w:r>
        <w:t xml:space="preserve">STEFE za spotrebu EE </w:t>
      </w:r>
      <w:r w:rsidR="00B93A2D">
        <w:t>z</w:t>
      </w:r>
      <w:r>
        <w:t xml:space="preserve"> roku 2014                                         389,02 €  </w:t>
      </w:r>
    </w:p>
    <w:p w:rsidR="005855CC" w:rsidRDefault="005855CC" w:rsidP="005855CC">
      <w:pPr>
        <w:jc w:val="both"/>
      </w:pPr>
      <w:r>
        <w:t xml:space="preserve">Preplatok za kúrenie a dodávku TÚV </w:t>
      </w:r>
      <w:r w:rsidR="00B93A2D">
        <w:t>z</w:t>
      </w:r>
      <w:r>
        <w:t xml:space="preserve"> roku 2014                1 334,83 €    </w:t>
      </w:r>
    </w:p>
    <w:p w:rsidR="005855CC" w:rsidRDefault="005855CC" w:rsidP="005855CC">
      <w:pPr>
        <w:jc w:val="both"/>
      </w:pPr>
      <w:r>
        <w:t xml:space="preserve"> </w:t>
      </w:r>
    </w:p>
    <w:p w:rsidR="005855CC" w:rsidRDefault="005855CC" w:rsidP="005855CC">
      <w:pPr>
        <w:jc w:val="both"/>
      </w:pPr>
      <w:r>
        <w:t>Zakúpili sme</w:t>
      </w:r>
    </w:p>
    <w:p w:rsidR="005855CC" w:rsidRDefault="005855CC" w:rsidP="005855CC">
      <w:pPr>
        <w:jc w:val="both"/>
      </w:pPr>
    </w:p>
    <w:p w:rsidR="005855CC" w:rsidRDefault="005855CC" w:rsidP="005855CC">
      <w:pPr>
        <w:jc w:val="both"/>
      </w:pPr>
      <w:r>
        <w:t>Školská jedáleň</w:t>
      </w:r>
    </w:p>
    <w:p w:rsidR="005855CC" w:rsidRDefault="005855CC" w:rsidP="005855CC">
      <w:pPr>
        <w:jc w:val="both"/>
      </w:pPr>
      <w:r>
        <w:t xml:space="preserve">     -     čistenie lapača tukov</w:t>
      </w:r>
    </w:p>
    <w:p w:rsidR="005855CC" w:rsidRDefault="005855CC" w:rsidP="005855CC">
      <w:pPr>
        <w:jc w:val="both"/>
      </w:pPr>
      <w:r>
        <w:t xml:space="preserve">     -     toner a valec do tlačiarne k PC</w:t>
      </w:r>
    </w:p>
    <w:p w:rsidR="005855CC" w:rsidRDefault="005855CC" w:rsidP="005855CC">
      <w:pPr>
        <w:jc w:val="both"/>
      </w:pPr>
      <w:r>
        <w:t xml:space="preserve">     -     PC program aktivácia ŠJ a servis</w:t>
      </w:r>
    </w:p>
    <w:p w:rsidR="005855CC" w:rsidRDefault="005855CC" w:rsidP="005855CC">
      <w:pPr>
        <w:jc w:val="both"/>
      </w:pPr>
      <w:r>
        <w:t xml:space="preserve">     -</w:t>
      </w:r>
      <w:r>
        <w:tab/>
        <w:t xml:space="preserve"> Šeky, oprava elektrickej rúry, sporáka a stoličky</w:t>
      </w:r>
    </w:p>
    <w:p w:rsidR="005855CC" w:rsidRDefault="005855CC" w:rsidP="005855CC">
      <w:pPr>
        <w:jc w:val="both"/>
      </w:pPr>
      <w:r>
        <w:t xml:space="preserve">     -</w:t>
      </w:r>
      <w:r>
        <w:tab/>
        <w:t xml:space="preserve"> OOPP – pre pracovníčky ŠJ</w:t>
      </w:r>
    </w:p>
    <w:p w:rsidR="005855CC" w:rsidRDefault="005855CC" w:rsidP="005855CC">
      <w:pPr>
        <w:jc w:val="both"/>
      </w:pPr>
    </w:p>
    <w:p w:rsidR="005855CC" w:rsidRDefault="005855CC" w:rsidP="005855CC">
      <w:pPr>
        <w:jc w:val="both"/>
      </w:pPr>
      <w:r>
        <w:t>Materská škola</w:t>
      </w:r>
    </w:p>
    <w:p w:rsidR="005855CC" w:rsidRDefault="005855CC" w:rsidP="005855CC">
      <w:pPr>
        <w:jc w:val="both"/>
      </w:pPr>
      <w:r>
        <w:t xml:space="preserve">- motorový </w:t>
      </w:r>
      <w:proofErr w:type="spellStart"/>
      <w:r>
        <w:t>krovinorez</w:t>
      </w:r>
      <w:proofErr w:type="spellEnd"/>
      <w:r>
        <w:t>, automatická pračka</w:t>
      </w:r>
    </w:p>
    <w:p w:rsidR="005855CC" w:rsidRDefault="005855CC" w:rsidP="005855CC">
      <w:pPr>
        <w:jc w:val="both"/>
      </w:pPr>
      <w:r>
        <w:t>- poklop lapača a oprava plotu</w:t>
      </w:r>
    </w:p>
    <w:p w:rsidR="005855CC" w:rsidRDefault="005855CC" w:rsidP="005855CC">
      <w:pPr>
        <w:jc w:val="both"/>
      </w:pPr>
      <w:r>
        <w:t>- oprava chodby s výmenou dlažby a dvier</w:t>
      </w:r>
    </w:p>
    <w:p w:rsidR="005855CC" w:rsidRDefault="005855CC" w:rsidP="005855CC">
      <w:pPr>
        <w:jc w:val="both"/>
      </w:pPr>
      <w:r>
        <w:t>- PC zostava, toner do kopírky a tlačiarne k PC</w:t>
      </w:r>
    </w:p>
    <w:p w:rsidR="005855CC" w:rsidRDefault="005855CC" w:rsidP="005855CC">
      <w:pPr>
        <w:jc w:val="both"/>
      </w:pPr>
      <w:r>
        <w:t xml:space="preserve">- poistenie IKT, budova, </w:t>
      </w:r>
      <w:proofErr w:type="spellStart"/>
      <w:r>
        <w:t>majetok&amp;efekt</w:t>
      </w:r>
      <w:proofErr w:type="spellEnd"/>
    </w:p>
    <w:p w:rsidR="005855CC" w:rsidRDefault="005855CC" w:rsidP="005855CC">
      <w:pPr>
        <w:jc w:val="both"/>
      </w:pPr>
      <w:r>
        <w:t>- učebné pomôcky, výtvarný a pracovný materiál – 5 ročné deti</w:t>
      </w:r>
    </w:p>
    <w:p w:rsidR="005855CC" w:rsidRDefault="005855CC" w:rsidP="005855CC">
      <w:pPr>
        <w:jc w:val="both"/>
      </w:pPr>
      <w:r>
        <w:t>- vybúranie starého bazéna, zbúranie pieskovísk a dodávka nového piesku</w:t>
      </w:r>
    </w:p>
    <w:p w:rsidR="005855CC" w:rsidRDefault="005855CC" w:rsidP="005855CC">
      <w:pPr>
        <w:jc w:val="both"/>
      </w:pPr>
      <w:r>
        <w:t xml:space="preserve">- oprava elektrickej stoličky a sporáka, automatickej pračky a žehliaceho stroja – </w:t>
      </w:r>
    </w:p>
    <w:p w:rsidR="005855CC" w:rsidRDefault="005855CC" w:rsidP="005855CC">
      <w:pPr>
        <w:jc w:val="both"/>
      </w:pPr>
      <w:r>
        <w:t xml:space="preserve">  </w:t>
      </w:r>
      <w:proofErr w:type="spellStart"/>
      <w:r>
        <w:t>mangel</w:t>
      </w:r>
      <w:proofErr w:type="spellEnd"/>
    </w:p>
    <w:p w:rsidR="005855CC" w:rsidRDefault="005855CC" w:rsidP="005855CC">
      <w:pPr>
        <w:jc w:val="both"/>
      </w:pPr>
      <w:r>
        <w:t>- čistiace prostriedky, farby na maľovanie</w:t>
      </w:r>
    </w:p>
    <w:p w:rsidR="005855CC" w:rsidRDefault="005855CC" w:rsidP="005855CC">
      <w:pPr>
        <w:jc w:val="both"/>
      </w:pPr>
      <w:r>
        <w:t>- výtvarný materiál,  kancelárske potreby</w:t>
      </w:r>
    </w:p>
    <w:p w:rsidR="005855CC" w:rsidRDefault="005855CC" w:rsidP="005855CC">
      <w:pPr>
        <w:jc w:val="both"/>
      </w:pPr>
    </w:p>
    <w:p w:rsidR="005855CC" w:rsidRDefault="005855CC" w:rsidP="005855CC">
      <w:pPr>
        <w:jc w:val="both"/>
      </w:pPr>
      <w:proofErr w:type="spellStart"/>
      <w:r>
        <w:t>ÚPSVaR</w:t>
      </w:r>
      <w:proofErr w:type="spellEnd"/>
      <w:r>
        <w:t xml:space="preserve"> – aktivačná činnosť</w:t>
      </w:r>
    </w:p>
    <w:p w:rsidR="005855CC" w:rsidRDefault="005855CC" w:rsidP="005855CC">
      <w:pPr>
        <w:jc w:val="both"/>
      </w:pPr>
      <w:r>
        <w:t>-</w:t>
      </w:r>
      <w:r>
        <w:tab/>
        <w:t>výtvarný, kancelársky a pracovný materiál</w:t>
      </w:r>
    </w:p>
    <w:p w:rsidR="0088060D" w:rsidRPr="0088060D" w:rsidRDefault="005855CC" w:rsidP="005855CC">
      <w:pPr>
        <w:jc w:val="both"/>
      </w:pPr>
      <w:r>
        <w:t>-</w:t>
      </w:r>
      <w:r>
        <w:tab/>
        <w:t>poistenie pracovného miesta</w:t>
      </w:r>
    </w:p>
    <w:p w:rsidR="0088060D" w:rsidRPr="0088060D" w:rsidRDefault="0088060D" w:rsidP="0088060D">
      <w:pPr>
        <w:jc w:val="both"/>
      </w:pPr>
      <w:proofErr w:type="spellStart"/>
      <w:r w:rsidRPr="0088060D">
        <w:t>ÚPSVaR</w:t>
      </w:r>
      <w:proofErr w:type="spellEnd"/>
      <w:r w:rsidRPr="0088060D">
        <w:t xml:space="preserve"> – aktivačná činnosť</w:t>
      </w:r>
    </w:p>
    <w:p w:rsidR="0088060D" w:rsidRPr="0088060D" w:rsidRDefault="0088060D" w:rsidP="0088060D">
      <w:pPr>
        <w:jc w:val="both"/>
      </w:pPr>
      <w:r w:rsidRPr="0088060D">
        <w:t>-</w:t>
      </w:r>
      <w:r w:rsidRPr="0088060D">
        <w:tab/>
        <w:t>výtvarný, kancelársky a pracovný materiál</w:t>
      </w:r>
    </w:p>
    <w:p w:rsidR="0088060D" w:rsidRPr="0088060D" w:rsidRDefault="0088060D" w:rsidP="0088060D">
      <w:pPr>
        <w:jc w:val="both"/>
      </w:pPr>
      <w:r w:rsidRPr="0088060D">
        <w:t>-</w:t>
      </w:r>
      <w:r w:rsidRPr="0088060D">
        <w:tab/>
        <w:t>poistenie pracovného miesta</w:t>
      </w:r>
    </w:p>
    <w:p w:rsidR="0088060D" w:rsidRPr="0088060D" w:rsidRDefault="0088060D" w:rsidP="0088060D">
      <w:pPr>
        <w:jc w:val="both"/>
        <w:rPr>
          <w:color w:val="FF0000"/>
        </w:rPr>
      </w:pPr>
    </w:p>
    <w:p w:rsidR="00E331DE" w:rsidRDefault="00E331DE" w:rsidP="009B359B">
      <w:pPr>
        <w:jc w:val="both"/>
        <w:rPr>
          <w:b/>
        </w:rPr>
      </w:pPr>
    </w:p>
    <w:p w:rsidR="00E331DE" w:rsidRDefault="00E331DE" w:rsidP="009B359B">
      <w:pPr>
        <w:jc w:val="both"/>
        <w:rPr>
          <w:b/>
        </w:rPr>
      </w:pPr>
    </w:p>
    <w:p w:rsidR="009B359B" w:rsidRDefault="009B359B" w:rsidP="009B359B">
      <w:pPr>
        <w:jc w:val="both"/>
      </w:pPr>
      <w:r>
        <w:rPr>
          <w:b/>
        </w:rPr>
        <w:lastRenderedPageBreak/>
        <w:t xml:space="preserve">Cieľ, ktorý si škola určila v koncepčnom zámere rozvoja školy na príslušný školský rok a vyhodnotenie jeho plnenia (§ 2 ods. 1 písm. n) </w:t>
      </w:r>
      <w:r>
        <w:t xml:space="preserve"> </w:t>
      </w:r>
    </w:p>
    <w:p w:rsidR="009B359B" w:rsidRDefault="009B359B" w:rsidP="009B359B">
      <w:pPr>
        <w:jc w:val="both"/>
      </w:pPr>
    </w:p>
    <w:p w:rsidR="009B359B" w:rsidRDefault="009B359B" w:rsidP="009B359B">
      <w:pPr>
        <w:pStyle w:val="Zkladntext2"/>
        <w:spacing w:line="276" w:lineRule="auto"/>
      </w:pPr>
      <w:r>
        <w:rPr>
          <w:rStyle w:val="Zvraznenie"/>
          <w:bCs/>
          <w:i w:val="0"/>
          <w:u w:val="single"/>
        </w:rPr>
        <w:t>Koncepčný zámer</w:t>
      </w:r>
      <w:r>
        <w:rPr>
          <w:rStyle w:val="Zvraznenie"/>
          <w:bCs/>
          <w:i w:val="0"/>
        </w:rPr>
        <w:t xml:space="preserve"> rozvoja materskej školy vychádza z úloh, ktoré sú deklarované v hlavných dokumentoch schválených MŠ SR pre rozvoj školstva</w:t>
      </w:r>
      <w:r w:rsidR="00B77475">
        <w:rPr>
          <w:rStyle w:val="Zvraznenie"/>
          <w:bCs/>
          <w:i w:val="0"/>
        </w:rPr>
        <w:t xml:space="preserve"> </w:t>
      </w:r>
      <w:r>
        <w:rPr>
          <w:rStyle w:val="Zvraznenie"/>
          <w:bCs/>
          <w:i w:val="0"/>
        </w:rPr>
        <w:t>- poskytovať vzdelávanie v súlade s Medzinárodnou štandardnou klasifikáciou vzdelávania v materských školách pre predprimárne vzdelávanie ISCED O.</w:t>
      </w:r>
    </w:p>
    <w:p w:rsidR="009B359B" w:rsidRDefault="009B359B" w:rsidP="009B359B">
      <w:pPr>
        <w:jc w:val="both"/>
      </w:pPr>
    </w:p>
    <w:p w:rsidR="00E331DE" w:rsidRDefault="00E331DE" w:rsidP="009B359B">
      <w:pPr>
        <w:jc w:val="both"/>
        <w:rPr>
          <w:b/>
        </w:rPr>
      </w:pPr>
    </w:p>
    <w:p w:rsidR="00E331DE" w:rsidRDefault="00E331DE" w:rsidP="009B359B">
      <w:pPr>
        <w:jc w:val="both"/>
        <w:rPr>
          <w:b/>
        </w:rPr>
      </w:pPr>
    </w:p>
    <w:p w:rsidR="009B359B" w:rsidRDefault="009B359B" w:rsidP="009B359B">
      <w:pPr>
        <w:jc w:val="both"/>
      </w:pPr>
      <w:r>
        <w:rPr>
          <w:b/>
        </w:rPr>
        <w:t>Oblasti, v ktorýc</w:t>
      </w:r>
      <w:r w:rsidR="00B77475">
        <w:rPr>
          <w:b/>
        </w:rPr>
        <w:t>h škola dosahuje dobré výsledky</w:t>
      </w:r>
      <w:r>
        <w:rPr>
          <w:b/>
        </w:rPr>
        <w:t xml:space="preserve"> a oblasti, v ktorých sú nedostatky a treba úroveň výchovy a vzdelávania zlepšiť vrátane návrhov opatrení </w:t>
      </w:r>
      <w:r w:rsidR="00DC6CED">
        <w:rPr>
          <w:b/>
        </w:rPr>
        <w:t xml:space="preserve">  </w:t>
      </w:r>
      <w:r>
        <w:rPr>
          <w:b/>
        </w:rPr>
        <w:t xml:space="preserve">(§ 2 ods. 1 písm. o) </w:t>
      </w:r>
      <w:r>
        <w:t xml:space="preserve"> </w:t>
      </w:r>
    </w:p>
    <w:p w:rsidR="009B359B" w:rsidRDefault="009B359B" w:rsidP="009B359B">
      <w:pPr>
        <w:jc w:val="both"/>
      </w:pPr>
    </w:p>
    <w:p w:rsidR="007C6B71" w:rsidRDefault="007C6B71" w:rsidP="009B359B">
      <w:pPr>
        <w:jc w:val="both"/>
      </w:pPr>
    </w:p>
    <w:p w:rsidR="007C6B71" w:rsidRDefault="007C6B71" w:rsidP="009B359B">
      <w:pPr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4602"/>
      </w:tblGrid>
      <w:tr w:rsidR="009B359B" w:rsidTr="00DB5186">
        <w:trPr>
          <w:trHeight w:val="5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7C6B71">
            <w:pPr>
              <w:jc w:val="center"/>
              <w:rPr>
                <w:b/>
              </w:rPr>
            </w:pPr>
            <w:r>
              <w:rPr>
                <w:b/>
              </w:rPr>
              <w:t>SILNÉ STRÁNKY</w:t>
            </w:r>
          </w:p>
          <w:p w:rsidR="009B359B" w:rsidRDefault="009B359B" w:rsidP="005855CC">
            <w:pPr>
              <w:rPr>
                <w:b/>
              </w:rPr>
            </w:pPr>
            <w:r>
              <w:t>- 100% kvalifikovanosť pedagogických zamestnancov</w:t>
            </w:r>
          </w:p>
          <w:p w:rsidR="009B359B" w:rsidRDefault="009B359B" w:rsidP="00235D0D">
            <w:r>
              <w:t>-  plnenie stanovených edukačných cieľov</w:t>
            </w:r>
          </w:p>
          <w:p w:rsidR="009B359B" w:rsidRDefault="009B359B" w:rsidP="00235D0D">
            <w:r>
              <w:t xml:space="preserve">- </w:t>
            </w:r>
            <w:r w:rsidR="006402E5">
              <w:t xml:space="preserve"> </w:t>
            </w:r>
            <w:r>
              <w:t>kreativita detí</w:t>
            </w:r>
          </w:p>
          <w:p w:rsidR="009B359B" w:rsidRDefault="009B359B" w:rsidP="00235D0D">
            <w:r>
              <w:t xml:space="preserve">- uplatňovanie prvkov environmentálnej </w:t>
            </w:r>
            <w:r w:rsidR="00235D0D">
              <w:t xml:space="preserve">     </w:t>
            </w:r>
            <w:r>
              <w:t>výchovy</w:t>
            </w:r>
          </w:p>
          <w:p w:rsidR="009B359B" w:rsidRDefault="009B359B" w:rsidP="00235D0D">
            <w:r>
              <w:t>- bohatá slovná zásoba detí</w:t>
            </w:r>
          </w:p>
          <w:p w:rsidR="009B359B" w:rsidRDefault="009B359B" w:rsidP="00235D0D">
            <w:r>
              <w:t>- pozitívne priateľské vzťahy medzi deťmi</w:t>
            </w:r>
          </w:p>
          <w:p w:rsidR="009B359B" w:rsidRDefault="009B359B" w:rsidP="00E331DE">
            <w:r>
              <w:t>- záujem detí o aktívny pohyb počas pobytu vonku</w:t>
            </w:r>
          </w:p>
          <w:p w:rsidR="009B359B" w:rsidRDefault="009B359B" w:rsidP="00235D0D">
            <w:r>
              <w:t>- vybavenie IKT</w:t>
            </w:r>
          </w:p>
          <w:p w:rsidR="009B359B" w:rsidRDefault="009B359B" w:rsidP="007C6B71">
            <w:pPr>
              <w:jc w:val="center"/>
            </w:pPr>
            <w:r>
              <w:t>- vybavenie školského dvora o nové preliezky</w:t>
            </w:r>
          </w:p>
          <w:p w:rsidR="009B359B" w:rsidRDefault="009B359B" w:rsidP="00235D0D">
            <w:r>
              <w:t>- zapojenie do programu Zelená škola</w:t>
            </w:r>
          </w:p>
          <w:p w:rsidR="009B359B" w:rsidRDefault="009B359B" w:rsidP="00235D0D">
            <w:r>
              <w:t>- spolupráca s rodičmi</w:t>
            </w:r>
          </w:p>
          <w:p w:rsidR="009B359B" w:rsidRDefault="009B359B" w:rsidP="00235D0D">
            <w:r>
              <w:t>- účasť pedagogických pracovníkov na kontinuálnom vzdelávaní  - aplikácia vedomostí do praxe</w:t>
            </w:r>
          </w:p>
          <w:p w:rsidR="00235D0D" w:rsidRDefault="00235D0D" w:rsidP="00235D0D">
            <w:r w:rsidRPr="00235D0D">
              <w:t>- rekonštrukcia a otvorenie 5.triedy</w:t>
            </w:r>
          </w:p>
          <w:p w:rsidR="009B359B" w:rsidRDefault="009B359B" w:rsidP="007C6B71">
            <w:pPr>
              <w:jc w:val="center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7C6B71">
            <w:pPr>
              <w:jc w:val="center"/>
              <w:rPr>
                <w:b/>
              </w:rPr>
            </w:pPr>
            <w:r>
              <w:rPr>
                <w:b/>
              </w:rPr>
              <w:t>SLABÉ STRÁNKY</w:t>
            </w:r>
          </w:p>
          <w:p w:rsidR="009B359B" w:rsidRDefault="009B359B" w:rsidP="00D460DF">
            <w:r>
              <w:t>- nedostatočné ohodnotenie pedagogických    zamestnancov</w:t>
            </w:r>
          </w:p>
          <w:p w:rsidR="009B359B" w:rsidRDefault="009B359B" w:rsidP="00D460DF">
            <w:r>
              <w:t>- nevyužitie všetkých priestorov MŠ</w:t>
            </w:r>
          </w:p>
          <w:p w:rsidR="009B359B" w:rsidRDefault="009B359B" w:rsidP="00D460DF">
            <w:r>
              <w:t>- agresivita a nevhodné správanie</w:t>
            </w:r>
          </w:p>
          <w:p w:rsidR="009B359B" w:rsidRDefault="009B359B" w:rsidP="00D460DF">
            <w:r>
              <w:t xml:space="preserve">- neohodnotenie  a nemodernizovanie MŠ </w:t>
            </w:r>
            <w:r w:rsidR="009108EA">
              <w:t xml:space="preserve">zo strany zriaďovateľa </w:t>
            </w:r>
            <w:r w:rsidR="004640E8">
              <w:t>–</w:t>
            </w:r>
            <w:r>
              <w:t xml:space="preserve"> Mesta</w:t>
            </w:r>
          </w:p>
          <w:p w:rsidR="004640E8" w:rsidRDefault="004640E8" w:rsidP="00D460DF">
            <w:r>
              <w:t>- narušená statika budovy</w:t>
            </w:r>
          </w:p>
          <w:p w:rsidR="009B359B" w:rsidRDefault="009B359B" w:rsidP="007C6B71">
            <w:pPr>
              <w:ind w:left="360"/>
              <w:jc w:val="center"/>
            </w:pPr>
          </w:p>
          <w:p w:rsidR="009B359B" w:rsidRDefault="009B359B" w:rsidP="007C6B71">
            <w:pPr>
              <w:jc w:val="center"/>
            </w:pPr>
          </w:p>
          <w:p w:rsidR="009B359B" w:rsidRDefault="009B359B" w:rsidP="007C6B71">
            <w:pPr>
              <w:ind w:left="360"/>
              <w:jc w:val="center"/>
            </w:pPr>
          </w:p>
        </w:tc>
      </w:tr>
      <w:tr w:rsidR="009B359B" w:rsidTr="00DB5186">
        <w:trPr>
          <w:trHeight w:val="12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PRÍLEŽITOSTI</w:t>
            </w:r>
          </w:p>
          <w:p w:rsidR="009B359B" w:rsidRDefault="009B359B" w:rsidP="00DB5186">
            <w:pPr>
              <w:jc w:val="both"/>
            </w:pPr>
            <w:r>
              <w:t>- dobré podmienky pre výchovu a vzdelávanie detí</w:t>
            </w:r>
          </w:p>
          <w:p w:rsidR="009B359B" w:rsidRDefault="009B359B" w:rsidP="00DB5186">
            <w:pPr>
              <w:jc w:val="both"/>
            </w:pPr>
            <w:r>
              <w:t>- omladenie sídliska a nárast detí</w:t>
            </w:r>
          </w:p>
          <w:p w:rsidR="009B359B" w:rsidRDefault="009B359B" w:rsidP="00DB5186">
            <w:pPr>
              <w:jc w:val="both"/>
            </w:pPr>
            <w:r>
              <w:t>- zapájanie a získanie financií cez súťaže , projekty</w:t>
            </w:r>
          </w:p>
          <w:p w:rsidR="009B359B" w:rsidRDefault="009B359B" w:rsidP="00DB5186">
            <w:pPr>
              <w:jc w:val="both"/>
            </w:pPr>
            <w:r>
              <w:t xml:space="preserve">- styk s médiami </w:t>
            </w:r>
          </w:p>
          <w:p w:rsidR="009B359B" w:rsidRDefault="009B359B" w:rsidP="00235D0D">
            <w:pPr>
              <w:jc w:val="both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B" w:rsidRDefault="009B359B" w:rsidP="00DB5186">
            <w:pPr>
              <w:jc w:val="both"/>
              <w:rPr>
                <w:b/>
              </w:rPr>
            </w:pPr>
            <w:r>
              <w:rPr>
                <w:b/>
              </w:rPr>
              <w:t>RIZIKÁ</w:t>
            </w:r>
          </w:p>
          <w:p w:rsidR="009B359B" w:rsidRDefault="009B359B" w:rsidP="00DB5186">
            <w:pPr>
              <w:jc w:val="both"/>
            </w:pPr>
            <w:r>
              <w:t>- nedostatok finančných prostriedkov</w:t>
            </w:r>
          </w:p>
          <w:p w:rsidR="009B359B" w:rsidRDefault="009B359B" w:rsidP="00DB5186">
            <w:pPr>
              <w:jc w:val="both"/>
            </w:pPr>
            <w:r>
              <w:t>- najstaršia budova v meste a vôbec nie je modernizovaná</w:t>
            </w:r>
          </w:p>
          <w:p w:rsidR="009B359B" w:rsidRDefault="00E97F10" w:rsidP="00DB5186">
            <w:pPr>
              <w:jc w:val="both"/>
            </w:pPr>
            <w:r>
              <w:t>-</w:t>
            </w:r>
            <w:r w:rsidR="005D3BFE">
              <w:t xml:space="preserve"> </w:t>
            </w:r>
            <w:r>
              <w:t>nevyhnutná potreba rekonštrukcie MŠ</w:t>
            </w:r>
          </w:p>
          <w:p w:rsidR="009B359B" w:rsidRDefault="00235D0D" w:rsidP="00DB5186">
            <w:pPr>
              <w:jc w:val="both"/>
            </w:pPr>
            <w:r>
              <w:t xml:space="preserve">- nevyhnutná oprava statiky </w:t>
            </w:r>
            <w:r w:rsidR="00E331DE">
              <w:t>n</w:t>
            </w:r>
            <w:r>
              <w:t>a obvodových múrov v MŠ</w:t>
            </w:r>
          </w:p>
          <w:p w:rsidR="009B359B" w:rsidRDefault="009B359B" w:rsidP="00DB5186">
            <w:pPr>
              <w:jc w:val="both"/>
            </w:pPr>
          </w:p>
        </w:tc>
      </w:tr>
    </w:tbl>
    <w:p w:rsidR="009B359B" w:rsidRDefault="009B359B" w:rsidP="009B359B">
      <w:pPr>
        <w:jc w:val="both"/>
      </w:pPr>
    </w:p>
    <w:p w:rsidR="00E331DE" w:rsidRDefault="00E331DE" w:rsidP="009B359B">
      <w:pPr>
        <w:jc w:val="both"/>
        <w:rPr>
          <w:b/>
        </w:rPr>
      </w:pPr>
    </w:p>
    <w:p w:rsidR="00581A4B" w:rsidRDefault="00581A4B" w:rsidP="009B359B">
      <w:pPr>
        <w:jc w:val="both"/>
        <w:rPr>
          <w:b/>
        </w:rPr>
      </w:pPr>
    </w:p>
    <w:p w:rsidR="00581A4B" w:rsidRDefault="00581A4B" w:rsidP="009B359B">
      <w:pPr>
        <w:jc w:val="both"/>
        <w:rPr>
          <w:b/>
        </w:rPr>
      </w:pPr>
    </w:p>
    <w:p w:rsidR="00581A4B" w:rsidRDefault="00581A4B" w:rsidP="009B359B">
      <w:pPr>
        <w:jc w:val="both"/>
        <w:rPr>
          <w:b/>
        </w:rPr>
      </w:pPr>
    </w:p>
    <w:p w:rsidR="00581A4B" w:rsidRDefault="00581A4B" w:rsidP="009B359B">
      <w:pPr>
        <w:jc w:val="both"/>
        <w:rPr>
          <w:b/>
        </w:rPr>
      </w:pPr>
    </w:p>
    <w:p w:rsidR="009B359B" w:rsidRPr="006402E5" w:rsidRDefault="009B359B" w:rsidP="009B359B">
      <w:pPr>
        <w:jc w:val="both"/>
        <w:rPr>
          <w:b/>
        </w:rPr>
      </w:pPr>
      <w:r w:rsidRPr="006402E5">
        <w:rPr>
          <w:b/>
        </w:rPr>
        <w:lastRenderedPageBreak/>
        <w:t>II. Ďalšie informácie o škole, ktoré môže správa obsahovať:</w:t>
      </w:r>
    </w:p>
    <w:p w:rsidR="009B359B" w:rsidRPr="006402E5" w:rsidRDefault="009B359B" w:rsidP="009B359B">
      <w:pPr>
        <w:jc w:val="both"/>
        <w:rPr>
          <w:b/>
        </w:rPr>
      </w:pPr>
      <w:r w:rsidRPr="006402E5">
        <w:rPr>
          <w:b/>
        </w:rPr>
        <w:t xml:space="preserve"> Psychohygienické podmienky výchovy a vzdelávania (§ 2 ods. 2 písm. a)</w:t>
      </w:r>
    </w:p>
    <w:p w:rsidR="009B359B" w:rsidRPr="00D460DF" w:rsidRDefault="009B359B" w:rsidP="009B359B">
      <w:pPr>
        <w:jc w:val="both"/>
        <w:rPr>
          <w:b/>
          <w:color w:val="FF0000"/>
        </w:rPr>
      </w:pPr>
    </w:p>
    <w:p w:rsidR="002234FE" w:rsidRDefault="009B359B" w:rsidP="009B359B">
      <w:pPr>
        <w:pStyle w:val="Zkladntext2"/>
      </w:pPr>
      <w:r>
        <w:t xml:space="preserve">       Výchovno – vzdelávacia činnosť sa v materskej škole realizuje v súlade so Štátnym vzdelávacím programom ISCED O - Tykadielko. Materská škola je zameraná na environmentálnu výchovu. Rozvíjame cieľavedome, systematicky a v tvorivej atmosfére osobnosť dieťaťa. Materská škola kladie veľký dôraz na individuálny prístup k deťom a skupinovú prácu, poskytujeme deťom dostatočný priestor na napĺňanie potreby dieťaťa s kontaktom s rovesníkmi, podporujeme deti k poznávaniu a učeniu hrou.</w:t>
      </w:r>
      <w:r w:rsidR="00410FDA">
        <w:t xml:space="preserve"> </w:t>
      </w:r>
      <w:r w:rsidR="002234FE">
        <w:t>Rozvoj kognitívnych a učebných kompetencii si deti rozvíjali okrem iného aj prostredníctvom edukačných programov z internetu.</w:t>
      </w:r>
    </w:p>
    <w:p w:rsidR="00D20CA8" w:rsidRDefault="002234FE" w:rsidP="00D20CA8">
      <w:pPr>
        <w:pStyle w:val="Zkladntext2"/>
      </w:pPr>
      <w:r>
        <w:t xml:space="preserve">Pri rozvoji kognitívnych kompetencií </w:t>
      </w:r>
      <w:r w:rsidR="00D20CA8">
        <w:t>v edukačnom procese sme sa prostredníctvom rozvíjania prírodovedných a matematických kompetencií zameriavali na stimulovanie všeobecných kognitívnych, komunikačných, učebných a informačných kompetencií detí vo všetkých vzdelávacích oblastiach /vytváranie základov riešenia problémov v každej oblasti ľudskej činnosti, základy tvorivého myslenia, základy kritického myslenia/. Jednotlivé poznatky deti získavali prostredníctvom kontaktov s okolím, priamym pozorovaním prírodných javov, aplikovali ich v hrách a rozmanitých činnostiach.  Využívali sme interaktívne a aktivizujúce metódy a formy práce, získavanie poznatkov objavovaním, skúmaním, experimentovaním. Úlohy v oblasti matematickej gramotnosti deti väčšinou zvládali dobre, tie úlohy, ktoré im robili problémy boli zaradené opakovane. Deti sú zvedavé, s nadšením pozorujú, vnímajú a majú záujem o bezprostredne vnímané prostredie, ale zaujímajú ich aj abstraktné témy napr. vesmír.</w:t>
      </w:r>
    </w:p>
    <w:p w:rsidR="00D20CA8" w:rsidRDefault="00D20CA8" w:rsidP="00D20CA8">
      <w:pPr>
        <w:pStyle w:val="Zkladntext2"/>
      </w:pPr>
      <w:r>
        <w:t xml:space="preserve">U detí sme venovali zvýšenú pozornosť komunikačným kompetenciám,  nakoľko dosť detí má ešte nesprávnu výslovnosť. Tieto deti navštevujú s rodičmi  logopédiu a v spolupráci s logopedičkou, ktorá chodí do MŠ, sa pravidelne zúčastňujú logopedických cvičení.  U predškolákov aj rozvíjaniu </w:t>
      </w:r>
      <w:proofErr w:type="spellStart"/>
      <w:r>
        <w:t>predčitateľskej</w:t>
      </w:r>
      <w:proofErr w:type="spellEnd"/>
      <w:r>
        <w:t xml:space="preserve"> gramotnosti, keďže iniciatíva často vychádzala od detí. Podnecovali učiteľku častejšie zaraďovať tieto aktivity, napr. veľmi obľúbenou aktivitou bola tvorba </w:t>
      </w:r>
      <w:proofErr w:type="spellStart"/>
      <w:r>
        <w:t>prediktabilnej</w:t>
      </w:r>
      <w:proofErr w:type="spellEnd"/>
      <w:r>
        <w:t xml:space="preserve"> knihy na rôzne témy. Vo všetkých organizačných formách prevládalo u detí zmyslovo – pohybové myslenie, ktoré sa rozvíjalo manipulačnými hrami, zážitkovým učením a rôznymi edukačnými aktivitami. Edukačné úlohy a aktivity boli diferencované vzhľadom na vekové zastúpenie detí. Deti disponujú dostatočným systémom poznatkov, ktoré chápu vo vzájomných vzťahoch a súvislostiach na veku primeranej úrovni. Hodnotenie detí bolo využívané ako motivácia k napredovaniu a zvyšovaniu ďalších výkonov. </w:t>
      </w:r>
    </w:p>
    <w:p w:rsidR="002234FE" w:rsidRPr="00D20CA8" w:rsidRDefault="00D20CA8" w:rsidP="00D20CA8">
      <w:pPr>
        <w:pStyle w:val="Zkladntext2"/>
      </w:pPr>
      <w:r>
        <w:t xml:space="preserve">Prostredníctvom hier, v ktorých je dieťa aktívnym subjektom, nadobúdali potrebné skúsenosti, poznatky, návyky a zručnosti, nadobúdali kompetencie potrebné pre život v súčasnosti, ale aj budúcnosti.  </w:t>
      </w:r>
      <w:r w:rsidR="00ED2649" w:rsidRPr="00D20CA8">
        <w:t>V</w:t>
      </w:r>
      <w:r>
        <w:t> </w:t>
      </w:r>
      <w:r w:rsidR="00ED2649" w:rsidRPr="00D20CA8">
        <w:t>perceptuálno</w:t>
      </w:r>
      <w:r>
        <w:t xml:space="preserve"> </w:t>
      </w:r>
      <w:r w:rsidR="00ED2649" w:rsidRPr="00D20CA8">
        <w:t>-</w:t>
      </w:r>
      <w:r>
        <w:t xml:space="preserve"> </w:t>
      </w:r>
      <w:r w:rsidR="00ED2649" w:rsidRPr="00D20CA8">
        <w:t xml:space="preserve">motorickej </w:t>
      </w:r>
      <w:r w:rsidRPr="00D20CA8">
        <w:t>sme vytvárali priestor pre dostatok spontánnej pohybovej aktivity. Zabezpečili sme dostatočný priestor na nácvik a realizáciu grafomotorických cvičení s dôrazom na správny návyk držania ceruzy, uvoľnenia ruky, správnu polohu tela, sklon papiera a primeraný tlak na podložku pri kreslení. Naďalej u niektorých detí pretrváva nesprávny úchop grafického materiálu. Pracovné návyky sú primerané veku, deti radi experimentujú s rôznym materiálom. Na základe slovných inštrukcií dospelého, niektoré deti už aj samé, zvládli na elementárnej úrovni prácu s počítačom, interaktívnou tabuľou, s využívaním edukačných programov.</w:t>
      </w:r>
    </w:p>
    <w:p w:rsidR="006402E5" w:rsidRDefault="00ED2649" w:rsidP="00D20CA8">
      <w:pPr>
        <w:pStyle w:val="Zkladntext2"/>
      </w:pPr>
      <w:r>
        <w:t xml:space="preserve">Sociálno-emocionálnu oblasť </w:t>
      </w:r>
      <w:r w:rsidR="00D20CA8">
        <w:t>v</w:t>
      </w:r>
      <w:r w:rsidR="00D20CA8" w:rsidRPr="00D20CA8">
        <w:t>ytváraním vhodnej klímy, aktivizujúcimi metódami –ranný kruh, tvorbou a dodržiavaní pravidiel, súhrou verbálnej a neverbálnej komunikácie sme podporovali správne citové vzťahy, upevňovali sme zásady vzájomnej úcty, ohľaduplnosti, tolerancie, potrebu sebarealizácie a seba hodnotenia</w:t>
      </w:r>
      <w:r w:rsidR="009B359B">
        <w:t xml:space="preserve">. </w:t>
      </w:r>
    </w:p>
    <w:p w:rsidR="009B359B" w:rsidRDefault="009B359B" w:rsidP="009B359B">
      <w:pPr>
        <w:pStyle w:val="Zkladntext2"/>
      </w:pPr>
      <w:r>
        <w:lastRenderedPageBreak/>
        <w:t xml:space="preserve">Z  2% z dane sme </w:t>
      </w:r>
      <w:r w:rsidR="006402E5">
        <w:t xml:space="preserve">museli z bezpečnostného hľadiska </w:t>
      </w:r>
      <w:r w:rsidR="009108EA">
        <w:t xml:space="preserve"> </w:t>
      </w:r>
      <w:r w:rsidR="006402E5">
        <w:t>vymeniť dlažbu na chodbe pri kuchyni a dvere ,</w:t>
      </w:r>
    </w:p>
    <w:p w:rsidR="009B359B" w:rsidRDefault="009B359B" w:rsidP="009B359B">
      <w:pPr>
        <w:pStyle w:val="Zkladntext2"/>
        <w:rPr>
          <w:b/>
        </w:rPr>
      </w:pPr>
    </w:p>
    <w:p w:rsidR="009B359B" w:rsidRDefault="009B359B" w:rsidP="009B359B">
      <w:pPr>
        <w:jc w:val="both"/>
        <w:rPr>
          <w:b/>
        </w:rPr>
      </w:pPr>
      <w:r>
        <w:rPr>
          <w:b/>
        </w:rPr>
        <w:t xml:space="preserve"> Spolupráca školy s rodičmi, o poskytovaní služieb deťom,  a rodičom (§ 2 ods. 2 písm. c)</w:t>
      </w:r>
    </w:p>
    <w:p w:rsidR="009B359B" w:rsidRDefault="009B359B" w:rsidP="009B359B">
      <w:pPr>
        <w:jc w:val="both"/>
        <w:rPr>
          <w:b/>
        </w:rPr>
      </w:pPr>
    </w:p>
    <w:p w:rsidR="009B359B" w:rsidRDefault="009B359B" w:rsidP="009B359B">
      <w:pPr>
        <w:jc w:val="both"/>
      </w:pPr>
      <w:r>
        <w:t xml:space="preserve">Konzultačné dni sú každý pondelok podľa školského poriadku materskej školy. Individuálne konzultácie  rodičia využívali priamo pri kontakte v triedach s p. učiteľkami.  Vzťahy s rodičmi sú korektné, bez konfliktov. Naše prosby a požiadavky akceptovali a boli veľmi ústretoví. Deň otvorených dverí, (v deň zápisu do MŠ), prebehol verejne pre nových rodičov a detí. Akcie sme organizovali s deťmi pre rodičov. </w:t>
      </w:r>
      <w:r w:rsidR="00ED2649">
        <w:t>Spolupráca s rodičmi je na výbornej úrovni. Všetky aktivity organizované MŠ sa stretli s pochopením zo strany rodičov a pomáhali nám aj pri plnení cieľov.</w:t>
      </w:r>
    </w:p>
    <w:p w:rsidR="009B359B" w:rsidRDefault="009B359B" w:rsidP="009B359B">
      <w:pPr>
        <w:jc w:val="both"/>
        <w:rPr>
          <w:color w:val="FF0000"/>
        </w:rPr>
      </w:pPr>
      <w:r>
        <w:t>.</w:t>
      </w:r>
    </w:p>
    <w:p w:rsidR="009B359B" w:rsidRDefault="009B359B" w:rsidP="009B359B">
      <w:pPr>
        <w:jc w:val="both"/>
        <w:rPr>
          <w:b/>
        </w:rPr>
      </w:pPr>
      <w:r>
        <w:rPr>
          <w:b/>
        </w:rPr>
        <w:t xml:space="preserve"> Vzájomné vzťahy medzi školou a deťmi, rodičmi a ďalšími fyzickými osobami a právnickými osobami, ktoré sa na výchove a vzdelávaní v škole podieľajú.</w:t>
      </w:r>
    </w:p>
    <w:p w:rsidR="009B359B" w:rsidRDefault="009B359B" w:rsidP="009B359B">
      <w:pPr>
        <w:jc w:val="both"/>
      </w:pPr>
      <w:r>
        <w:t>Spolupráca so ZŠ P. K. Hostinského bola na veľmi dobrej úrovni, uskutočnili sa konzultácie s učiteľkami prvých ročníkov pred zápisom detí do ZŠ, rodičia absolvovali deň otvorených dverí, deti MŠ navštívili ZŠ.</w:t>
      </w:r>
    </w:p>
    <w:p w:rsidR="00E331DE" w:rsidRDefault="00E331DE" w:rsidP="009B359B">
      <w:pPr>
        <w:jc w:val="both"/>
      </w:pPr>
      <w:r>
        <w:t>01.06.2016 sme na Deň detí naplánovali s rodičom p. Gulíkovou výlet v Hrušove a v </w:t>
      </w:r>
      <w:proofErr w:type="spellStart"/>
      <w:r>
        <w:t>Ostranoch</w:t>
      </w:r>
      <w:proofErr w:type="spellEnd"/>
      <w:r>
        <w:t xml:space="preserve">. Rodičia si zaplatili iba autobus, desiata a olovrant zabezpečila ŠJ sponzorsky a obed/guľáš a palacinka/ bol sponzorsky zabezpečený od p. </w:t>
      </w:r>
      <w:proofErr w:type="spellStart"/>
      <w:r>
        <w:t>Gulíkovej</w:t>
      </w:r>
      <w:proofErr w:type="spellEnd"/>
      <w:r>
        <w:t>.</w:t>
      </w:r>
    </w:p>
    <w:p w:rsidR="009B359B" w:rsidRDefault="009B359B" w:rsidP="009B359B">
      <w:pPr>
        <w:jc w:val="both"/>
      </w:pPr>
      <w:r>
        <w:t xml:space="preserve">Spoluprácu s mestskou knižnicou, s logopédom, s CVČ – relaxom hodnotím pozitívne. </w:t>
      </w:r>
      <w:r w:rsidR="00D20CA8">
        <w:t>V tomto školskom roku sme požiadali Mestskú políciu o zvýšené obhliadky areálu MŠ pre vandalizmus.</w:t>
      </w: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>
      <w:pPr>
        <w:jc w:val="both"/>
      </w:pPr>
    </w:p>
    <w:p w:rsidR="009B359B" w:rsidRDefault="009B359B" w:rsidP="009B359B"/>
    <w:p w:rsidR="009B359B" w:rsidRDefault="009B359B" w:rsidP="009B359B"/>
    <w:p w:rsidR="00A04297" w:rsidRDefault="00A04297"/>
    <w:sectPr w:rsidR="00A0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48E"/>
    <w:multiLevelType w:val="hybridMultilevel"/>
    <w:tmpl w:val="60E218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B17DE"/>
    <w:multiLevelType w:val="hybridMultilevel"/>
    <w:tmpl w:val="89FC2C6C"/>
    <w:lvl w:ilvl="0" w:tplc="DED07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B3"/>
    <w:rsid w:val="00080535"/>
    <w:rsid w:val="000B615C"/>
    <w:rsid w:val="001B427F"/>
    <w:rsid w:val="002234FE"/>
    <w:rsid w:val="00235D0D"/>
    <w:rsid w:val="00245C46"/>
    <w:rsid w:val="0025568B"/>
    <w:rsid w:val="002D01A5"/>
    <w:rsid w:val="0033564F"/>
    <w:rsid w:val="003469B3"/>
    <w:rsid w:val="00377F48"/>
    <w:rsid w:val="003A1E98"/>
    <w:rsid w:val="00410FDA"/>
    <w:rsid w:val="004640E8"/>
    <w:rsid w:val="005072EA"/>
    <w:rsid w:val="0057382F"/>
    <w:rsid w:val="00581A4B"/>
    <w:rsid w:val="005855CC"/>
    <w:rsid w:val="005D3BFE"/>
    <w:rsid w:val="00605E90"/>
    <w:rsid w:val="006402E5"/>
    <w:rsid w:val="007C6B71"/>
    <w:rsid w:val="007D103D"/>
    <w:rsid w:val="0088060D"/>
    <w:rsid w:val="008C1774"/>
    <w:rsid w:val="008D0683"/>
    <w:rsid w:val="008D7E25"/>
    <w:rsid w:val="009108EA"/>
    <w:rsid w:val="009B359B"/>
    <w:rsid w:val="00A04297"/>
    <w:rsid w:val="00A35EDF"/>
    <w:rsid w:val="00A51B88"/>
    <w:rsid w:val="00AD4E5E"/>
    <w:rsid w:val="00B7478A"/>
    <w:rsid w:val="00B77475"/>
    <w:rsid w:val="00B92A7A"/>
    <w:rsid w:val="00B93A2D"/>
    <w:rsid w:val="00BA2625"/>
    <w:rsid w:val="00CF6B22"/>
    <w:rsid w:val="00D20CA8"/>
    <w:rsid w:val="00D366B7"/>
    <w:rsid w:val="00D460DF"/>
    <w:rsid w:val="00DC6CED"/>
    <w:rsid w:val="00DD7B9D"/>
    <w:rsid w:val="00E20AEA"/>
    <w:rsid w:val="00E331DE"/>
    <w:rsid w:val="00E4490E"/>
    <w:rsid w:val="00E97201"/>
    <w:rsid w:val="00E973BE"/>
    <w:rsid w:val="00E97F10"/>
    <w:rsid w:val="00EC7A48"/>
    <w:rsid w:val="00ED2649"/>
    <w:rsid w:val="00F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9B359B"/>
    <w:pPr>
      <w:keepNext/>
      <w:jc w:val="center"/>
      <w:outlineLvl w:val="1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9B359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35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9B35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9B359B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9B359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9B359B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9B359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rsid w:val="009B359B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9B35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9B359B"/>
    <w:pPr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rsid w:val="009B359B"/>
    <w:rPr>
      <w:rFonts w:ascii="Times New Roman" w:eastAsia="Times New Roman" w:hAnsi="Times New Roman" w:cs="Times New Roman"/>
      <w:szCs w:val="24"/>
      <w:lang w:eastAsia="cs-CZ"/>
    </w:rPr>
  </w:style>
  <w:style w:type="character" w:styleId="Zvraznenie">
    <w:name w:val="Emphasis"/>
    <w:qFormat/>
    <w:rsid w:val="009B359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F4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9B359B"/>
    <w:pPr>
      <w:keepNext/>
      <w:jc w:val="center"/>
      <w:outlineLvl w:val="1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9B359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35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9B35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9B359B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9B359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9B359B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9B359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rsid w:val="009B359B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9B35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9B359B"/>
    <w:pPr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rsid w:val="009B359B"/>
    <w:rPr>
      <w:rFonts w:ascii="Times New Roman" w:eastAsia="Times New Roman" w:hAnsi="Times New Roman" w:cs="Times New Roman"/>
      <w:szCs w:val="24"/>
      <w:lang w:eastAsia="cs-CZ"/>
    </w:rPr>
  </w:style>
  <w:style w:type="character" w:styleId="Zvraznenie">
    <w:name w:val="Emphasis"/>
    <w:qFormat/>
    <w:rsid w:val="009B359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F4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8966-C275-4CE7-90BD-518A7C21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</cp:lastModifiedBy>
  <cp:revision>48</cp:revision>
  <cp:lastPrinted>2016-06-13T10:44:00Z</cp:lastPrinted>
  <dcterms:created xsi:type="dcterms:W3CDTF">2014-06-24T08:21:00Z</dcterms:created>
  <dcterms:modified xsi:type="dcterms:W3CDTF">2016-07-11T10:27:00Z</dcterms:modified>
</cp:coreProperties>
</file>